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8E4" w:rsidRPr="0073274B" w:rsidRDefault="00B338E4" w:rsidP="00965EB1">
      <w:pPr>
        <w:jc w:val="center"/>
        <w:rPr>
          <w:rFonts w:ascii="Times New Roman" w:hAnsi="Times New Roman"/>
          <w:b/>
          <w:sz w:val="24"/>
          <w:szCs w:val="24"/>
        </w:rPr>
      </w:pPr>
      <w:r w:rsidRPr="0073274B">
        <w:rPr>
          <w:rFonts w:ascii="Times New Roman" w:hAnsi="Times New Roman"/>
          <w:b/>
          <w:color w:val="FF0000"/>
          <w:sz w:val="24"/>
          <w:szCs w:val="24"/>
        </w:rPr>
        <w:t xml:space="preserve">Request for a </w:t>
      </w:r>
      <w:proofErr w:type="gramStart"/>
      <w:r w:rsidRPr="0073274B">
        <w:rPr>
          <w:rFonts w:ascii="Times New Roman" w:hAnsi="Times New Roman"/>
          <w:b/>
          <w:color w:val="FF0000"/>
          <w:sz w:val="24"/>
          <w:szCs w:val="24"/>
        </w:rPr>
        <w:t>4 page</w:t>
      </w:r>
      <w:proofErr w:type="gramEnd"/>
      <w:r w:rsidR="003A384A" w:rsidRPr="0073274B">
        <w:rPr>
          <w:rFonts w:ascii="Times New Roman" w:hAnsi="Times New Roman"/>
          <w:b/>
          <w:color w:val="FF0000"/>
          <w:sz w:val="24"/>
          <w:szCs w:val="24"/>
        </w:rPr>
        <w:t xml:space="preserve"> </w:t>
      </w:r>
      <w:r w:rsidRPr="0073274B">
        <w:rPr>
          <w:rFonts w:ascii="Times New Roman" w:hAnsi="Times New Roman"/>
          <w:b/>
          <w:color w:val="FF0000"/>
          <w:sz w:val="24"/>
          <w:szCs w:val="24"/>
        </w:rPr>
        <w:t>Pre-Proposal</w:t>
      </w:r>
    </w:p>
    <w:p w:rsidR="000970DF" w:rsidRPr="0073274B" w:rsidRDefault="000970DF" w:rsidP="00965EB1">
      <w:pPr>
        <w:jc w:val="center"/>
        <w:rPr>
          <w:rFonts w:ascii="Times New Roman" w:hAnsi="Times New Roman"/>
          <w:b/>
          <w:sz w:val="24"/>
          <w:szCs w:val="24"/>
        </w:rPr>
      </w:pPr>
      <w:r w:rsidRPr="0073274B">
        <w:rPr>
          <w:rFonts w:ascii="Times New Roman" w:hAnsi="Times New Roman"/>
          <w:b/>
          <w:sz w:val="24"/>
          <w:szCs w:val="24"/>
        </w:rPr>
        <w:t>EPSCoR</w:t>
      </w:r>
      <w:r w:rsidR="00D45103" w:rsidRPr="0073274B">
        <w:rPr>
          <w:rFonts w:ascii="Times New Roman" w:hAnsi="Times New Roman"/>
          <w:b/>
          <w:sz w:val="24"/>
          <w:szCs w:val="24"/>
        </w:rPr>
        <w:t xml:space="preserve"> C</w:t>
      </w:r>
      <w:r w:rsidR="00935EAA" w:rsidRPr="0073274B">
        <w:rPr>
          <w:rFonts w:ascii="Times New Roman" w:hAnsi="Times New Roman"/>
          <w:b/>
          <w:sz w:val="24"/>
          <w:szCs w:val="24"/>
        </w:rPr>
        <w:t xml:space="preserve">ooperative </w:t>
      </w:r>
      <w:r w:rsidR="00965EB1" w:rsidRPr="0073274B">
        <w:rPr>
          <w:rFonts w:ascii="Times New Roman" w:hAnsi="Times New Roman"/>
          <w:b/>
          <w:sz w:val="24"/>
          <w:szCs w:val="24"/>
        </w:rPr>
        <w:t>A</w:t>
      </w:r>
      <w:r w:rsidR="00935EAA" w:rsidRPr="0073274B">
        <w:rPr>
          <w:rFonts w:ascii="Times New Roman" w:hAnsi="Times New Roman"/>
          <w:b/>
          <w:sz w:val="24"/>
          <w:szCs w:val="24"/>
        </w:rPr>
        <w:t xml:space="preserve">greement </w:t>
      </w:r>
      <w:r w:rsidRPr="0073274B">
        <w:rPr>
          <w:rFonts w:ascii="Times New Roman" w:hAnsi="Times New Roman"/>
          <w:b/>
          <w:sz w:val="24"/>
          <w:szCs w:val="24"/>
        </w:rPr>
        <w:t>Notice (CAN)</w:t>
      </w:r>
    </w:p>
    <w:p w:rsidR="000970DF" w:rsidRPr="0073274B" w:rsidRDefault="000970DF" w:rsidP="00965EB1">
      <w:pPr>
        <w:jc w:val="center"/>
        <w:rPr>
          <w:rFonts w:ascii="Times New Roman" w:hAnsi="Times New Roman"/>
          <w:b/>
          <w:color w:val="FF0000"/>
          <w:sz w:val="24"/>
          <w:szCs w:val="24"/>
        </w:rPr>
      </w:pPr>
      <w:r w:rsidRPr="0073274B">
        <w:rPr>
          <w:rFonts w:ascii="Times New Roman" w:hAnsi="Times New Roman"/>
          <w:b/>
          <w:color w:val="FF0000"/>
          <w:sz w:val="24"/>
          <w:szCs w:val="24"/>
        </w:rPr>
        <w:t>International Space Station (ISS) Flight Opportunity</w:t>
      </w:r>
    </w:p>
    <w:p w:rsidR="00313B0A" w:rsidRPr="0073274B" w:rsidRDefault="000970DF" w:rsidP="00965EB1">
      <w:pPr>
        <w:jc w:val="center"/>
        <w:rPr>
          <w:rFonts w:ascii="Times New Roman" w:hAnsi="Times New Roman"/>
          <w:b/>
          <w:sz w:val="24"/>
          <w:szCs w:val="24"/>
          <w:highlight w:val="yellow"/>
        </w:rPr>
      </w:pPr>
      <w:r w:rsidRPr="0073274B">
        <w:rPr>
          <w:rFonts w:ascii="Times New Roman" w:hAnsi="Times New Roman"/>
          <w:b/>
          <w:sz w:val="24"/>
          <w:szCs w:val="24"/>
        </w:rPr>
        <w:t xml:space="preserve">Announcement Number: </w:t>
      </w:r>
      <w:r w:rsidR="00313B0A" w:rsidRPr="0073274B">
        <w:rPr>
          <w:rFonts w:ascii="Times New Roman" w:hAnsi="Times New Roman"/>
          <w:b/>
          <w:sz w:val="24"/>
          <w:szCs w:val="24"/>
        </w:rPr>
        <w:t>NNH20ZHA002C</w:t>
      </w:r>
      <w:r w:rsidR="00313B0A" w:rsidRPr="0073274B">
        <w:rPr>
          <w:rFonts w:ascii="Times New Roman" w:hAnsi="Times New Roman"/>
          <w:b/>
          <w:sz w:val="24"/>
          <w:szCs w:val="24"/>
          <w:highlight w:val="yellow"/>
        </w:rPr>
        <w:t xml:space="preserve"> </w:t>
      </w:r>
    </w:p>
    <w:p w:rsidR="003A384A" w:rsidRPr="0073274B" w:rsidRDefault="003A384A" w:rsidP="00965EB1">
      <w:pPr>
        <w:jc w:val="center"/>
        <w:rPr>
          <w:rFonts w:ascii="Times New Roman" w:hAnsi="Times New Roman"/>
          <w:b/>
          <w:sz w:val="24"/>
          <w:szCs w:val="24"/>
        </w:rPr>
      </w:pPr>
      <w:r w:rsidRPr="0073274B">
        <w:rPr>
          <w:rFonts w:ascii="Times New Roman" w:hAnsi="Times New Roman"/>
          <w:b/>
          <w:sz w:val="24"/>
          <w:szCs w:val="24"/>
          <w:highlight w:val="yellow"/>
        </w:rPr>
        <w:t xml:space="preserve">Due to NMSGC by </w:t>
      </w:r>
      <w:r w:rsidR="00313B0A" w:rsidRPr="0073274B">
        <w:rPr>
          <w:rFonts w:ascii="Times New Roman" w:hAnsi="Times New Roman"/>
          <w:b/>
          <w:sz w:val="24"/>
          <w:szCs w:val="24"/>
          <w:highlight w:val="yellow"/>
        </w:rPr>
        <w:t>December 6, 2019</w:t>
      </w:r>
    </w:p>
    <w:p w:rsidR="00CF6C39" w:rsidRPr="0073274B" w:rsidRDefault="00CF6C39" w:rsidP="00CF6C39">
      <w:pPr>
        <w:jc w:val="center"/>
        <w:rPr>
          <w:rFonts w:ascii="Times New Roman" w:hAnsi="Times New Roman"/>
          <w:b/>
          <w:sz w:val="24"/>
          <w:szCs w:val="24"/>
        </w:rPr>
      </w:pPr>
    </w:p>
    <w:p w:rsidR="00C30686" w:rsidRPr="0073274B" w:rsidRDefault="00965EB1" w:rsidP="00965EB1">
      <w:pPr>
        <w:rPr>
          <w:rFonts w:ascii="Times New Roman" w:hAnsi="Times New Roman"/>
          <w:sz w:val="24"/>
          <w:szCs w:val="24"/>
        </w:rPr>
      </w:pPr>
      <w:r w:rsidRPr="0073274B">
        <w:rPr>
          <w:rFonts w:ascii="Times New Roman" w:hAnsi="Times New Roman"/>
          <w:sz w:val="24"/>
          <w:szCs w:val="24"/>
        </w:rPr>
        <w:t xml:space="preserve">New Mexico </w:t>
      </w:r>
      <w:r w:rsidR="00D45103" w:rsidRPr="0073274B">
        <w:rPr>
          <w:rFonts w:ascii="Times New Roman" w:hAnsi="Times New Roman"/>
          <w:sz w:val="24"/>
          <w:szCs w:val="24"/>
        </w:rPr>
        <w:t xml:space="preserve">is eligible </w:t>
      </w:r>
      <w:r w:rsidR="0004317F" w:rsidRPr="0073274B">
        <w:rPr>
          <w:rFonts w:ascii="Times New Roman" w:hAnsi="Times New Roman"/>
          <w:sz w:val="24"/>
          <w:szCs w:val="24"/>
        </w:rPr>
        <w:t xml:space="preserve">to submit </w:t>
      </w:r>
      <w:r w:rsidR="00313B0A" w:rsidRPr="0073274B">
        <w:rPr>
          <w:rFonts w:ascii="Times New Roman" w:hAnsi="Times New Roman"/>
          <w:sz w:val="24"/>
          <w:szCs w:val="24"/>
        </w:rPr>
        <w:t>one</w:t>
      </w:r>
      <w:r w:rsidR="0004317F" w:rsidRPr="0073274B">
        <w:rPr>
          <w:rFonts w:ascii="Times New Roman" w:hAnsi="Times New Roman"/>
          <w:sz w:val="24"/>
          <w:szCs w:val="24"/>
        </w:rPr>
        <w:t xml:space="preserve"> proposal</w:t>
      </w:r>
      <w:r w:rsidRPr="0073274B">
        <w:rPr>
          <w:rFonts w:ascii="Times New Roman" w:hAnsi="Times New Roman"/>
          <w:sz w:val="24"/>
          <w:szCs w:val="24"/>
        </w:rPr>
        <w:t xml:space="preserve"> </w:t>
      </w:r>
      <w:r w:rsidR="00C30686" w:rsidRPr="0073274B">
        <w:rPr>
          <w:rFonts w:ascii="Times New Roman" w:hAnsi="Times New Roman"/>
          <w:sz w:val="24"/>
          <w:szCs w:val="24"/>
        </w:rPr>
        <w:t xml:space="preserve">under the </w:t>
      </w:r>
      <w:r w:rsidR="0093287B" w:rsidRPr="0073274B">
        <w:rPr>
          <w:rFonts w:ascii="Times New Roman" w:hAnsi="Times New Roman"/>
          <w:sz w:val="24"/>
          <w:szCs w:val="24"/>
        </w:rPr>
        <w:t xml:space="preserve">NASA </w:t>
      </w:r>
      <w:r w:rsidR="001F395B" w:rsidRPr="0073274B">
        <w:rPr>
          <w:rFonts w:ascii="Times New Roman" w:hAnsi="Times New Roman"/>
          <w:sz w:val="24"/>
          <w:szCs w:val="24"/>
        </w:rPr>
        <w:t>Established</w:t>
      </w:r>
      <w:r w:rsidR="00C30686" w:rsidRPr="0073274B">
        <w:rPr>
          <w:rFonts w:ascii="Times New Roman" w:hAnsi="Times New Roman"/>
          <w:sz w:val="24"/>
          <w:szCs w:val="24"/>
        </w:rPr>
        <w:t xml:space="preserve"> Program to Stimulate Competitive Research</w:t>
      </w:r>
      <w:r w:rsidR="00151953" w:rsidRPr="0073274B">
        <w:rPr>
          <w:rFonts w:ascii="Times New Roman" w:hAnsi="Times New Roman"/>
          <w:sz w:val="24"/>
          <w:szCs w:val="24"/>
        </w:rPr>
        <w:t xml:space="preserve"> (EPSCoR) Research Announcement</w:t>
      </w:r>
      <w:r w:rsidR="000970DF" w:rsidRPr="0073274B">
        <w:rPr>
          <w:rFonts w:ascii="Times New Roman" w:hAnsi="Times New Roman"/>
          <w:sz w:val="24"/>
          <w:szCs w:val="24"/>
        </w:rPr>
        <w:t>, International Space Station (ISS) Flight Opportunity</w:t>
      </w:r>
      <w:r w:rsidR="008B1AA1" w:rsidRPr="0073274B">
        <w:rPr>
          <w:rFonts w:ascii="Times New Roman" w:hAnsi="Times New Roman"/>
          <w:sz w:val="24"/>
          <w:szCs w:val="24"/>
        </w:rPr>
        <w:t>.</w:t>
      </w:r>
    </w:p>
    <w:p w:rsidR="000970DF" w:rsidRPr="0073274B" w:rsidRDefault="000970DF" w:rsidP="00965EB1">
      <w:pPr>
        <w:rPr>
          <w:rFonts w:ascii="Times New Roman" w:hAnsi="Times New Roman"/>
          <w:sz w:val="24"/>
          <w:szCs w:val="24"/>
        </w:rPr>
      </w:pPr>
    </w:p>
    <w:p w:rsidR="00E5196B" w:rsidRPr="0073274B" w:rsidRDefault="00A31671" w:rsidP="00965EB1">
      <w:pPr>
        <w:rPr>
          <w:rFonts w:ascii="Times New Roman" w:hAnsi="Times New Roman"/>
          <w:sz w:val="24"/>
          <w:szCs w:val="24"/>
        </w:rPr>
      </w:pPr>
      <w:r w:rsidRPr="0073274B">
        <w:rPr>
          <w:rFonts w:ascii="Times New Roman" w:hAnsi="Times New Roman"/>
          <w:sz w:val="24"/>
          <w:szCs w:val="24"/>
        </w:rPr>
        <w:t>E</w:t>
      </w:r>
      <w:r w:rsidR="008B1AA1" w:rsidRPr="0073274B">
        <w:rPr>
          <w:rFonts w:ascii="Times New Roman" w:hAnsi="Times New Roman"/>
          <w:sz w:val="24"/>
          <w:szCs w:val="24"/>
        </w:rPr>
        <w:t>mail your</w:t>
      </w:r>
      <w:r w:rsidR="00965EB1" w:rsidRPr="0073274B">
        <w:rPr>
          <w:rFonts w:ascii="Times New Roman" w:hAnsi="Times New Roman"/>
          <w:sz w:val="24"/>
          <w:szCs w:val="24"/>
        </w:rPr>
        <w:t xml:space="preserve"> </w:t>
      </w:r>
      <w:r w:rsidR="008960B0" w:rsidRPr="0073274B">
        <w:rPr>
          <w:rFonts w:ascii="Times New Roman" w:hAnsi="Times New Roman"/>
          <w:b/>
          <w:color w:val="DA1F28"/>
          <w:sz w:val="24"/>
          <w:szCs w:val="24"/>
          <w:u w:val="single"/>
        </w:rPr>
        <w:t xml:space="preserve">4 </w:t>
      </w:r>
      <w:r w:rsidR="00965EB1" w:rsidRPr="0073274B">
        <w:rPr>
          <w:rFonts w:ascii="Times New Roman" w:hAnsi="Times New Roman"/>
          <w:b/>
          <w:color w:val="DA1F28"/>
          <w:sz w:val="24"/>
          <w:szCs w:val="24"/>
          <w:u w:val="single"/>
        </w:rPr>
        <w:t xml:space="preserve">-page </w:t>
      </w:r>
      <w:r w:rsidR="00935EAA" w:rsidRPr="0073274B">
        <w:rPr>
          <w:rFonts w:ascii="Times New Roman" w:hAnsi="Times New Roman"/>
          <w:b/>
          <w:color w:val="DA1F28"/>
          <w:sz w:val="24"/>
          <w:szCs w:val="24"/>
          <w:u w:val="single"/>
        </w:rPr>
        <w:t>Pre-Proposal</w:t>
      </w:r>
      <w:r w:rsidR="000970DF" w:rsidRPr="0073274B">
        <w:rPr>
          <w:rFonts w:ascii="Times New Roman" w:hAnsi="Times New Roman"/>
          <w:sz w:val="24"/>
          <w:szCs w:val="24"/>
        </w:rPr>
        <w:t> to</w:t>
      </w:r>
      <w:r w:rsidR="00965EB1" w:rsidRPr="0073274B">
        <w:rPr>
          <w:rFonts w:ascii="Times New Roman" w:hAnsi="Times New Roman"/>
          <w:sz w:val="24"/>
          <w:szCs w:val="24"/>
        </w:rPr>
        <w:t xml:space="preserve"> </w:t>
      </w:r>
      <w:hyperlink r:id="rId8" w:history="1">
        <w:r w:rsidR="005D77D5" w:rsidRPr="0073274B">
          <w:rPr>
            <w:rStyle w:val="Hyperlink"/>
            <w:rFonts w:ascii="Times New Roman" w:hAnsi="Times New Roman"/>
            <w:sz w:val="24"/>
            <w:szCs w:val="24"/>
          </w:rPr>
          <w:t>cmesquiv@ad.nmsu.edu</w:t>
        </w:r>
      </w:hyperlink>
      <w:r w:rsidR="005D77D5" w:rsidRPr="0073274B">
        <w:rPr>
          <w:rFonts w:ascii="Times New Roman" w:hAnsi="Times New Roman"/>
          <w:sz w:val="24"/>
          <w:szCs w:val="24"/>
        </w:rPr>
        <w:t xml:space="preserve"> </w:t>
      </w:r>
      <w:r w:rsidR="001F395B" w:rsidRPr="0073274B">
        <w:rPr>
          <w:rFonts w:ascii="Times New Roman" w:hAnsi="Times New Roman"/>
          <w:sz w:val="24"/>
          <w:szCs w:val="24"/>
        </w:rPr>
        <w:t>. </w:t>
      </w:r>
      <w:r w:rsidR="004A2BE4" w:rsidRPr="0073274B">
        <w:rPr>
          <w:rFonts w:ascii="Times New Roman" w:hAnsi="Times New Roman"/>
          <w:sz w:val="24"/>
          <w:szCs w:val="24"/>
        </w:rPr>
        <w:t xml:space="preserve">Your </w:t>
      </w:r>
      <w:r w:rsidR="002B6B58" w:rsidRPr="0073274B">
        <w:rPr>
          <w:rFonts w:ascii="Times New Roman" w:hAnsi="Times New Roman"/>
          <w:sz w:val="24"/>
          <w:szCs w:val="24"/>
        </w:rPr>
        <w:t>pre-p</w:t>
      </w:r>
      <w:r w:rsidR="00935EAA" w:rsidRPr="0073274B">
        <w:rPr>
          <w:rFonts w:ascii="Times New Roman" w:hAnsi="Times New Roman"/>
          <w:sz w:val="24"/>
          <w:szCs w:val="24"/>
        </w:rPr>
        <w:t>roposal</w:t>
      </w:r>
      <w:r w:rsidR="004A2BE4" w:rsidRPr="0073274B">
        <w:rPr>
          <w:rFonts w:ascii="Times New Roman" w:hAnsi="Times New Roman"/>
          <w:sz w:val="24"/>
          <w:szCs w:val="24"/>
        </w:rPr>
        <w:t>s should be prepared with the intention of submitting a full proposal</w:t>
      </w:r>
      <w:r w:rsidR="001F395B" w:rsidRPr="0073274B">
        <w:rPr>
          <w:rFonts w:ascii="Times New Roman" w:hAnsi="Times New Roman"/>
          <w:sz w:val="24"/>
          <w:szCs w:val="24"/>
        </w:rPr>
        <w:t xml:space="preserve">. </w:t>
      </w:r>
      <w:r w:rsidR="002B6B58" w:rsidRPr="0073274B">
        <w:rPr>
          <w:rFonts w:ascii="Times New Roman" w:hAnsi="Times New Roman"/>
          <w:sz w:val="24"/>
          <w:szCs w:val="24"/>
        </w:rPr>
        <w:t xml:space="preserve">Your pre-proposal is due </w:t>
      </w:r>
      <w:r w:rsidR="00301000" w:rsidRPr="0073274B">
        <w:rPr>
          <w:rFonts w:ascii="Times New Roman" w:hAnsi="Times New Roman"/>
          <w:sz w:val="24"/>
          <w:szCs w:val="24"/>
        </w:rPr>
        <w:t xml:space="preserve">by noon on </w:t>
      </w:r>
      <w:r w:rsidR="00442BF4" w:rsidRPr="0073274B">
        <w:rPr>
          <w:rFonts w:ascii="Times New Roman" w:hAnsi="Times New Roman"/>
          <w:sz w:val="24"/>
          <w:szCs w:val="24"/>
        </w:rPr>
        <w:t>December 6</w:t>
      </w:r>
      <w:r w:rsidR="00442BF4" w:rsidRPr="0073274B">
        <w:rPr>
          <w:rFonts w:ascii="Times New Roman" w:hAnsi="Times New Roman"/>
          <w:sz w:val="24"/>
          <w:szCs w:val="24"/>
          <w:vertAlign w:val="superscript"/>
        </w:rPr>
        <w:t>th</w:t>
      </w:r>
      <w:r w:rsidR="002B6B58" w:rsidRPr="0073274B">
        <w:rPr>
          <w:rFonts w:ascii="Times New Roman" w:hAnsi="Times New Roman"/>
          <w:sz w:val="24"/>
          <w:szCs w:val="24"/>
        </w:rPr>
        <w:t xml:space="preserve">. </w:t>
      </w:r>
      <w:r w:rsidR="008B1AA1" w:rsidRPr="0073274B">
        <w:rPr>
          <w:rFonts w:ascii="Times New Roman" w:hAnsi="Times New Roman"/>
          <w:sz w:val="24"/>
          <w:szCs w:val="24"/>
        </w:rPr>
        <w:t xml:space="preserve"> </w:t>
      </w:r>
      <w:r w:rsidR="0093287B" w:rsidRPr="0073274B">
        <w:rPr>
          <w:rFonts w:ascii="Times New Roman" w:hAnsi="Times New Roman"/>
          <w:sz w:val="24"/>
          <w:szCs w:val="24"/>
        </w:rPr>
        <w:t xml:space="preserve">We have provided a </w:t>
      </w:r>
      <w:r w:rsidR="00411E01" w:rsidRPr="0073274B">
        <w:rPr>
          <w:rFonts w:ascii="Times New Roman" w:hAnsi="Times New Roman"/>
          <w:sz w:val="24"/>
          <w:szCs w:val="24"/>
        </w:rPr>
        <w:t>link to</w:t>
      </w:r>
      <w:r w:rsidR="000970DF" w:rsidRPr="0073274B">
        <w:rPr>
          <w:rFonts w:ascii="Times New Roman" w:hAnsi="Times New Roman"/>
          <w:sz w:val="24"/>
          <w:szCs w:val="24"/>
        </w:rPr>
        <w:t xml:space="preserve"> the </w:t>
      </w:r>
      <w:r w:rsidR="0093287B" w:rsidRPr="0073274B">
        <w:rPr>
          <w:rFonts w:ascii="Times New Roman" w:hAnsi="Times New Roman"/>
          <w:sz w:val="24"/>
          <w:szCs w:val="24"/>
        </w:rPr>
        <w:t>NASA E</w:t>
      </w:r>
      <w:r w:rsidR="001F395B" w:rsidRPr="0073274B">
        <w:rPr>
          <w:rFonts w:ascii="Times New Roman" w:hAnsi="Times New Roman"/>
          <w:sz w:val="24"/>
          <w:szCs w:val="24"/>
        </w:rPr>
        <w:t>stablished</w:t>
      </w:r>
      <w:r w:rsidR="0093287B" w:rsidRPr="0073274B">
        <w:rPr>
          <w:rFonts w:ascii="Times New Roman" w:hAnsi="Times New Roman"/>
          <w:sz w:val="24"/>
          <w:szCs w:val="24"/>
        </w:rPr>
        <w:t xml:space="preserve"> Program to Stimulate Competitive Research (EPSCoR)</w:t>
      </w:r>
      <w:r w:rsidR="000970DF" w:rsidRPr="0073274B">
        <w:rPr>
          <w:rFonts w:ascii="Times New Roman" w:hAnsi="Times New Roman"/>
          <w:sz w:val="24"/>
          <w:szCs w:val="24"/>
        </w:rPr>
        <w:t>, International Space Station (ISS) Flight Opportunity</w:t>
      </w:r>
      <w:r w:rsidR="0093287B" w:rsidRPr="0073274B">
        <w:rPr>
          <w:rFonts w:ascii="Times New Roman" w:hAnsi="Times New Roman"/>
          <w:sz w:val="24"/>
          <w:szCs w:val="24"/>
        </w:rPr>
        <w:t xml:space="preserve"> Announcement </w:t>
      </w:r>
      <w:r w:rsidR="000970DF" w:rsidRPr="0073274B">
        <w:rPr>
          <w:rFonts w:ascii="Times New Roman" w:hAnsi="Times New Roman"/>
          <w:sz w:val="24"/>
          <w:szCs w:val="24"/>
        </w:rPr>
        <w:t>URL</w:t>
      </w:r>
      <w:r w:rsidR="00442BF4" w:rsidRPr="0073274B">
        <w:rPr>
          <w:rFonts w:ascii="Times New Roman" w:hAnsi="Times New Roman"/>
          <w:sz w:val="24"/>
          <w:szCs w:val="24"/>
        </w:rPr>
        <w:t xml:space="preserve"> for your use in pre-proposal preparation.</w:t>
      </w:r>
    </w:p>
    <w:p w:rsidR="00B53FE4" w:rsidRPr="0073274B" w:rsidRDefault="00B53FE4" w:rsidP="00965EB1">
      <w:pPr>
        <w:rPr>
          <w:rFonts w:ascii="Times New Roman" w:hAnsi="Times New Roman"/>
          <w:sz w:val="24"/>
          <w:szCs w:val="24"/>
        </w:rPr>
      </w:pPr>
    </w:p>
    <w:p w:rsidR="00B53FE4" w:rsidRPr="0073274B" w:rsidRDefault="00BE7FF4" w:rsidP="00965EB1">
      <w:pPr>
        <w:rPr>
          <w:rFonts w:ascii="Times New Roman" w:hAnsi="Times New Roman"/>
          <w:sz w:val="24"/>
          <w:szCs w:val="24"/>
        </w:rPr>
      </w:pPr>
      <w:hyperlink r:id="rId9" w:history="1">
        <w:r w:rsidR="001F395B" w:rsidRPr="0073274B">
          <w:rPr>
            <w:rStyle w:val="Hyperlink"/>
            <w:rFonts w:ascii="Times New Roman" w:hAnsi="Times New Roman"/>
          </w:rPr>
          <w:t>https://nspires.nasaprs.com/external/solicitations/summary!init.do?solId={4B79BAFA-BD59-F485-DAFA-E10C136A236C}&amp;path=open</w:t>
        </w:r>
      </w:hyperlink>
    </w:p>
    <w:p w:rsidR="00965EB1" w:rsidRPr="0073274B" w:rsidRDefault="00965EB1" w:rsidP="00965EB1">
      <w:pPr>
        <w:rPr>
          <w:rFonts w:ascii="Times New Roman" w:hAnsi="Times New Roman"/>
          <w:sz w:val="24"/>
          <w:szCs w:val="24"/>
        </w:rPr>
      </w:pPr>
    </w:p>
    <w:p w:rsidR="006B6AE8" w:rsidRPr="0073274B" w:rsidRDefault="006B6AE8" w:rsidP="006B6AE8">
      <w:pPr>
        <w:rPr>
          <w:rFonts w:ascii="Times New Roman" w:hAnsi="Times New Roman"/>
          <w:sz w:val="24"/>
          <w:szCs w:val="24"/>
        </w:rPr>
      </w:pPr>
      <w:r w:rsidRPr="0073274B">
        <w:rPr>
          <w:rFonts w:ascii="Times New Roman" w:hAnsi="Times New Roman"/>
          <w:sz w:val="24"/>
          <w:szCs w:val="24"/>
        </w:rPr>
        <w:t>Utilization of the ISS will further strengthen the relationships between NASA and the EPSCoR jurisdictions in the pursuit of national priorities for the advancement of STEM. This utilization of the ISS will also open new paths for the jurisdictions to compete for and win much larger spaceflight research projects.</w:t>
      </w:r>
    </w:p>
    <w:p w:rsidR="006B6AE8" w:rsidRPr="0073274B" w:rsidRDefault="006B6AE8" w:rsidP="006B6AE8">
      <w:pPr>
        <w:rPr>
          <w:rFonts w:ascii="Times New Roman" w:hAnsi="Times New Roman"/>
          <w:sz w:val="24"/>
          <w:szCs w:val="24"/>
        </w:rPr>
      </w:pPr>
    </w:p>
    <w:p w:rsidR="00062102" w:rsidRPr="0073274B" w:rsidRDefault="00F41E2A" w:rsidP="006B6AE8">
      <w:pPr>
        <w:rPr>
          <w:rFonts w:ascii="Times New Roman" w:hAnsi="Times New Roman"/>
          <w:sz w:val="24"/>
          <w:szCs w:val="24"/>
        </w:rPr>
      </w:pPr>
      <w:r w:rsidRPr="0073274B">
        <w:rPr>
          <w:rFonts w:ascii="Times New Roman" w:hAnsi="Times New Roman"/>
          <w:sz w:val="24"/>
          <w:szCs w:val="24"/>
        </w:rPr>
        <w:t xml:space="preserve">Through this solicitation, the ISS will provide the integration and flight opportunity. There are a variety of laboratory facilities and capabilities designed to support a range of scientific disciplines on the ISS. A general overview of the research facilities and capabilities </w:t>
      </w:r>
      <w:r w:rsidR="00152BBF" w:rsidRPr="0073274B">
        <w:rPr>
          <w:rFonts w:ascii="Times New Roman" w:hAnsi="Times New Roman"/>
          <w:sz w:val="24"/>
          <w:szCs w:val="24"/>
        </w:rPr>
        <w:t>may found at:</w:t>
      </w:r>
      <w:r w:rsidRPr="0073274B">
        <w:rPr>
          <w:rFonts w:ascii="Times New Roman" w:hAnsi="Times New Roman"/>
          <w:sz w:val="24"/>
          <w:szCs w:val="24"/>
        </w:rPr>
        <w:t xml:space="preserve"> </w:t>
      </w:r>
      <w:hyperlink r:id="rId10" w:history="1">
        <w:r w:rsidR="00152BBF" w:rsidRPr="0073274B">
          <w:rPr>
            <w:rStyle w:val="Hyperlink"/>
            <w:rFonts w:ascii="Times New Roman" w:hAnsi="Times New Roman"/>
          </w:rPr>
          <w:t>https://www.nasa.gov/sites/default/files/files/ISS_Overview_HSTI.pdf</w:t>
        </w:r>
      </w:hyperlink>
      <w:r w:rsidR="00152BBF" w:rsidRPr="0073274B">
        <w:rPr>
          <w:rFonts w:ascii="Times New Roman" w:hAnsi="Times New Roman"/>
        </w:rPr>
        <w:t xml:space="preserve"> </w:t>
      </w:r>
      <w:r w:rsidRPr="0073274B">
        <w:rPr>
          <w:rFonts w:ascii="Times New Roman" w:hAnsi="Times New Roman"/>
          <w:sz w:val="24"/>
          <w:szCs w:val="24"/>
        </w:rPr>
        <w:t>ISS experts will evaluate each proposal’s potential for integration and flight based on:</w:t>
      </w:r>
    </w:p>
    <w:p w:rsidR="00F41E2A" w:rsidRPr="0073274B" w:rsidRDefault="00F41E2A" w:rsidP="006B6AE8">
      <w:pPr>
        <w:rPr>
          <w:rFonts w:ascii="Times New Roman" w:hAnsi="Times New Roman"/>
          <w:sz w:val="24"/>
          <w:szCs w:val="24"/>
          <w:highlight w:val="yellow"/>
        </w:rPr>
      </w:pPr>
    </w:p>
    <w:p w:rsidR="006B6AE8" w:rsidRPr="0073274B" w:rsidRDefault="00F41E2A" w:rsidP="00965EB1">
      <w:pPr>
        <w:rPr>
          <w:rFonts w:ascii="Times New Roman" w:hAnsi="Times New Roman"/>
          <w:sz w:val="24"/>
          <w:szCs w:val="24"/>
        </w:rPr>
      </w:pPr>
      <w:r w:rsidRPr="0073274B">
        <w:rPr>
          <w:rFonts w:ascii="Times New Roman" w:hAnsi="Times New Roman"/>
          <w:noProof/>
          <w:sz w:val="24"/>
          <w:szCs w:val="24"/>
        </w:rPr>
        <w:drawing>
          <wp:inline distT="0" distB="0" distL="0" distR="0" wp14:anchorId="078E0353" wp14:editId="4AA982FE">
            <wp:extent cx="5943600" cy="1764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64665"/>
                    </a:xfrm>
                    <a:prstGeom prst="rect">
                      <a:avLst/>
                    </a:prstGeom>
                  </pic:spPr>
                </pic:pic>
              </a:graphicData>
            </a:graphic>
          </wp:inline>
        </w:drawing>
      </w:r>
    </w:p>
    <w:p w:rsidR="00495DAF" w:rsidRPr="0073274B" w:rsidRDefault="00495DAF" w:rsidP="00965EB1">
      <w:pPr>
        <w:rPr>
          <w:rFonts w:ascii="Times New Roman" w:hAnsi="Times New Roman"/>
          <w:color w:val="DA1F28"/>
          <w:sz w:val="24"/>
          <w:szCs w:val="24"/>
          <w:u w:val="single"/>
        </w:rPr>
      </w:pPr>
    </w:p>
    <w:p w:rsidR="00442BF4" w:rsidRPr="0073274B" w:rsidRDefault="00442BF4">
      <w:pPr>
        <w:rPr>
          <w:rFonts w:ascii="Times New Roman" w:hAnsi="Times New Roman"/>
          <w:b/>
          <w:caps/>
          <w:sz w:val="24"/>
          <w:szCs w:val="24"/>
          <w:u w:val="single"/>
        </w:rPr>
      </w:pPr>
      <w:r w:rsidRPr="0073274B">
        <w:rPr>
          <w:rFonts w:ascii="Times New Roman" w:hAnsi="Times New Roman"/>
          <w:b/>
          <w:caps/>
          <w:sz w:val="24"/>
          <w:szCs w:val="24"/>
          <w:u w:val="single"/>
        </w:rPr>
        <w:br w:type="page"/>
      </w:r>
    </w:p>
    <w:p w:rsidR="00965EB1" w:rsidRPr="0073274B" w:rsidRDefault="00935EAA" w:rsidP="00965EB1">
      <w:pPr>
        <w:rPr>
          <w:rFonts w:ascii="Times New Roman" w:hAnsi="Times New Roman"/>
          <w:b/>
          <w:caps/>
          <w:sz w:val="24"/>
          <w:szCs w:val="24"/>
          <w:u w:val="single"/>
        </w:rPr>
      </w:pPr>
      <w:r w:rsidRPr="0073274B">
        <w:rPr>
          <w:rFonts w:ascii="Times New Roman" w:hAnsi="Times New Roman"/>
          <w:b/>
          <w:caps/>
          <w:sz w:val="24"/>
          <w:szCs w:val="24"/>
          <w:u w:val="single"/>
        </w:rPr>
        <w:lastRenderedPageBreak/>
        <w:t>Pre-Proposal</w:t>
      </w:r>
      <w:r w:rsidR="00965EB1" w:rsidRPr="0073274B">
        <w:rPr>
          <w:rFonts w:ascii="Times New Roman" w:hAnsi="Times New Roman"/>
          <w:b/>
          <w:caps/>
          <w:sz w:val="24"/>
          <w:szCs w:val="24"/>
          <w:u w:val="single"/>
        </w:rPr>
        <w:t xml:space="preserve"> elements should include</w:t>
      </w:r>
      <w:r w:rsidR="00672F10" w:rsidRPr="0073274B">
        <w:rPr>
          <w:rFonts w:ascii="Times New Roman" w:hAnsi="Times New Roman"/>
          <w:b/>
          <w:caps/>
          <w:sz w:val="24"/>
          <w:szCs w:val="24"/>
          <w:u w:val="single"/>
        </w:rPr>
        <w:t xml:space="preserve"> (4</w:t>
      </w:r>
      <w:r w:rsidR="00F34A45" w:rsidRPr="0073274B">
        <w:rPr>
          <w:rFonts w:ascii="Times New Roman" w:hAnsi="Times New Roman"/>
          <w:b/>
          <w:caps/>
          <w:sz w:val="24"/>
          <w:szCs w:val="24"/>
          <w:u w:val="single"/>
        </w:rPr>
        <w:t xml:space="preserve"> </w:t>
      </w:r>
      <w:r w:rsidR="00AA072B" w:rsidRPr="0073274B">
        <w:rPr>
          <w:rFonts w:ascii="Times New Roman" w:hAnsi="Times New Roman"/>
          <w:b/>
          <w:caps/>
          <w:sz w:val="24"/>
          <w:szCs w:val="24"/>
          <w:u w:val="single"/>
        </w:rPr>
        <w:t>pages):</w:t>
      </w:r>
    </w:p>
    <w:p w:rsidR="008960B0" w:rsidRPr="0073274B" w:rsidRDefault="008960B0" w:rsidP="00965EB1">
      <w:pPr>
        <w:rPr>
          <w:rFonts w:ascii="Times New Roman" w:hAnsi="Times New Roman"/>
          <w:b/>
          <w:sz w:val="24"/>
          <w:szCs w:val="24"/>
        </w:rPr>
      </w:pPr>
      <w:r w:rsidRPr="0073274B">
        <w:rPr>
          <w:rFonts w:ascii="Times New Roman" w:hAnsi="Times New Roman"/>
          <w:b/>
          <w:color w:val="FF0000"/>
          <w:sz w:val="24"/>
          <w:szCs w:val="24"/>
          <w:u w:val="single"/>
        </w:rPr>
        <w:t>Cover sheet not contained in page count</w:t>
      </w:r>
    </w:p>
    <w:p w:rsidR="00965EB1" w:rsidRPr="0073274B" w:rsidRDefault="00965EB1" w:rsidP="00965EB1">
      <w:pPr>
        <w:numPr>
          <w:ilvl w:val="0"/>
          <w:numId w:val="1"/>
        </w:numPr>
        <w:rPr>
          <w:rFonts w:ascii="Times New Roman" w:eastAsia="Times New Roman" w:hAnsi="Times New Roman"/>
          <w:sz w:val="24"/>
          <w:szCs w:val="24"/>
        </w:rPr>
      </w:pPr>
      <w:r w:rsidRPr="0073274B">
        <w:rPr>
          <w:rFonts w:ascii="Times New Roman" w:eastAsia="Times New Roman" w:hAnsi="Times New Roman"/>
          <w:sz w:val="24"/>
          <w:szCs w:val="24"/>
        </w:rPr>
        <w:t xml:space="preserve">Research title </w:t>
      </w:r>
    </w:p>
    <w:p w:rsidR="00965EB1" w:rsidRPr="0073274B" w:rsidRDefault="00965EB1" w:rsidP="00965EB1">
      <w:pPr>
        <w:numPr>
          <w:ilvl w:val="0"/>
          <w:numId w:val="1"/>
        </w:numPr>
        <w:rPr>
          <w:rFonts w:ascii="Times New Roman" w:eastAsia="Times New Roman" w:hAnsi="Times New Roman"/>
          <w:sz w:val="24"/>
          <w:szCs w:val="24"/>
        </w:rPr>
      </w:pPr>
      <w:r w:rsidRPr="0073274B">
        <w:rPr>
          <w:rFonts w:ascii="Times New Roman" w:eastAsia="Times New Roman" w:hAnsi="Times New Roman"/>
          <w:sz w:val="24"/>
          <w:szCs w:val="24"/>
        </w:rPr>
        <w:t>Pro</w:t>
      </w:r>
      <w:r w:rsidR="00A31671" w:rsidRPr="0073274B">
        <w:rPr>
          <w:rFonts w:ascii="Times New Roman" w:eastAsia="Times New Roman" w:hAnsi="Times New Roman"/>
          <w:sz w:val="24"/>
          <w:szCs w:val="24"/>
        </w:rPr>
        <w:t>ject Description/</w:t>
      </w:r>
      <w:r w:rsidR="00672F10" w:rsidRPr="0073274B">
        <w:rPr>
          <w:rFonts w:ascii="Times New Roman" w:eastAsia="Times New Roman" w:hAnsi="Times New Roman"/>
          <w:sz w:val="24"/>
          <w:szCs w:val="24"/>
        </w:rPr>
        <w:t>Intrinsic merit- 1 page</w:t>
      </w:r>
    </w:p>
    <w:p w:rsidR="003A384A" w:rsidRPr="0073274B" w:rsidRDefault="00DF57F9" w:rsidP="00DF57F9">
      <w:pPr>
        <w:numPr>
          <w:ilvl w:val="0"/>
          <w:numId w:val="1"/>
        </w:numPr>
        <w:rPr>
          <w:rFonts w:ascii="Times New Roman" w:eastAsia="Times New Roman" w:hAnsi="Times New Roman"/>
          <w:sz w:val="24"/>
          <w:szCs w:val="24"/>
        </w:rPr>
      </w:pPr>
      <w:r w:rsidRPr="0073274B">
        <w:rPr>
          <w:rFonts w:ascii="Times New Roman" w:eastAsia="Times New Roman" w:hAnsi="Times New Roman"/>
          <w:sz w:val="24"/>
          <w:szCs w:val="24"/>
        </w:rPr>
        <w:t>Approach to flight and ground safety review process</w:t>
      </w:r>
      <w:r w:rsidR="00672F10" w:rsidRPr="0073274B">
        <w:rPr>
          <w:rFonts w:ascii="Times New Roman" w:eastAsia="Times New Roman" w:hAnsi="Times New Roman"/>
          <w:sz w:val="24"/>
          <w:szCs w:val="24"/>
        </w:rPr>
        <w:t xml:space="preserve">– </w:t>
      </w:r>
      <w:r w:rsidR="00411E01" w:rsidRPr="0073274B">
        <w:rPr>
          <w:rFonts w:ascii="Times New Roman" w:eastAsia="Times New Roman" w:hAnsi="Times New Roman"/>
          <w:sz w:val="24"/>
          <w:szCs w:val="24"/>
        </w:rPr>
        <w:t>1 page</w:t>
      </w:r>
    </w:p>
    <w:p w:rsidR="00DF57F9" w:rsidRPr="0073274B" w:rsidRDefault="00E81C75" w:rsidP="00DF57F9">
      <w:pPr>
        <w:numPr>
          <w:ilvl w:val="0"/>
          <w:numId w:val="9"/>
        </w:numPr>
        <w:rPr>
          <w:rFonts w:ascii="Times New Roman" w:eastAsia="Times New Roman" w:hAnsi="Times New Roman"/>
          <w:sz w:val="24"/>
          <w:szCs w:val="24"/>
        </w:rPr>
      </w:pPr>
      <w:r w:rsidRPr="0073274B">
        <w:rPr>
          <w:rFonts w:ascii="Times New Roman" w:hAnsi="Times New Roman"/>
          <w:sz w:val="24"/>
          <w:szCs w:val="24"/>
        </w:rPr>
        <w:t xml:space="preserve">Identify a Safety Representative </w:t>
      </w:r>
      <w:r w:rsidR="002E0FAD" w:rsidRPr="0073274B">
        <w:rPr>
          <w:rFonts w:ascii="Times New Roman" w:hAnsi="Times New Roman"/>
          <w:sz w:val="24"/>
          <w:szCs w:val="24"/>
        </w:rPr>
        <w:t>(</w:t>
      </w:r>
      <w:r w:rsidRPr="0073274B">
        <w:rPr>
          <w:rFonts w:ascii="Times New Roman" w:hAnsi="Times New Roman"/>
          <w:sz w:val="24"/>
          <w:szCs w:val="24"/>
        </w:rPr>
        <w:t>page</w:t>
      </w:r>
      <w:r w:rsidR="002E0FAD" w:rsidRPr="0073274B">
        <w:rPr>
          <w:rFonts w:ascii="Times New Roman" w:hAnsi="Times New Roman"/>
          <w:sz w:val="24"/>
          <w:szCs w:val="24"/>
        </w:rPr>
        <w:t xml:space="preserve"> 5 of CAN</w:t>
      </w:r>
      <w:r w:rsidRPr="0073274B">
        <w:rPr>
          <w:rFonts w:ascii="Times New Roman" w:hAnsi="Times New Roman"/>
          <w:sz w:val="24"/>
          <w:szCs w:val="24"/>
        </w:rPr>
        <w:t>)</w:t>
      </w:r>
    </w:p>
    <w:p w:rsidR="00F34A45" w:rsidRPr="0073274B" w:rsidRDefault="00903680" w:rsidP="008960B0">
      <w:pPr>
        <w:numPr>
          <w:ilvl w:val="0"/>
          <w:numId w:val="1"/>
        </w:numPr>
        <w:rPr>
          <w:rFonts w:ascii="Times New Roman" w:eastAsia="Times New Roman" w:hAnsi="Times New Roman"/>
          <w:sz w:val="24"/>
          <w:szCs w:val="24"/>
        </w:rPr>
      </w:pPr>
      <w:r w:rsidRPr="0073274B">
        <w:rPr>
          <w:rFonts w:ascii="Times New Roman" w:eastAsia="Times New Roman" w:hAnsi="Times New Roman"/>
          <w:sz w:val="24"/>
          <w:szCs w:val="24"/>
        </w:rPr>
        <w:t>Budget justification</w:t>
      </w:r>
      <w:r w:rsidR="00F34A45" w:rsidRPr="0073274B">
        <w:rPr>
          <w:rFonts w:ascii="Times New Roman" w:eastAsia="Times New Roman" w:hAnsi="Times New Roman"/>
          <w:sz w:val="24"/>
          <w:szCs w:val="24"/>
        </w:rPr>
        <w:t>/narrative</w:t>
      </w:r>
      <w:r w:rsidR="008960B0" w:rsidRPr="0073274B">
        <w:rPr>
          <w:rFonts w:ascii="Times New Roman" w:eastAsia="Times New Roman" w:hAnsi="Times New Roman"/>
          <w:sz w:val="24"/>
          <w:szCs w:val="24"/>
        </w:rPr>
        <w:t xml:space="preserve"> -½ page</w:t>
      </w:r>
      <w:r w:rsidR="00F34A45" w:rsidRPr="0073274B">
        <w:rPr>
          <w:rFonts w:ascii="Times New Roman" w:eastAsia="Times New Roman" w:hAnsi="Times New Roman"/>
          <w:sz w:val="24"/>
          <w:szCs w:val="24"/>
        </w:rPr>
        <w:t xml:space="preserve">. </w:t>
      </w:r>
    </w:p>
    <w:p w:rsidR="00F34A45" w:rsidRPr="0073274B" w:rsidRDefault="00F34A45" w:rsidP="00F34A45">
      <w:pPr>
        <w:numPr>
          <w:ilvl w:val="0"/>
          <w:numId w:val="1"/>
        </w:numPr>
        <w:rPr>
          <w:rFonts w:ascii="Times New Roman" w:eastAsia="Times New Roman" w:hAnsi="Times New Roman"/>
          <w:sz w:val="24"/>
          <w:szCs w:val="24"/>
        </w:rPr>
      </w:pPr>
      <w:r w:rsidRPr="0073274B">
        <w:rPr>
          <w:rFonts w:ascii="Times New Roman" w:eastAsia="Times New Roman" w:hAnsi="Times New Roman"/>
          <w:sz w:val="24"/>
          <w:szCs w:val="24"/>
        </w:rPr>
        <w:t>Budget- 1 page</w:t>
      </w:r>
    </w:p>
    <w:p w:rsidR="00F34A45" w:rsidRPr="0073274B" w:rsidRDefault="00F34A45" w:rsidP="00F4380F">
      <w:pPr>
        <w:numPr>
          <w:ilvl w:val="1"/>
          <w:numId w:val="10"/>
        </w:numPr>
        <w:rPr>
          <w:rFonts w:ascii="Times New Roman" w:eastAsia="Times New Roman" w:hAnsi="Times New Roman"/>
          <w:sz w:val="24"/>
          <w:szCs w:val="24"/>
        </w:rPr>
      </w:pPr>
      <w:r w:rsidRPr="0073274B">
        <w:rPr>
          <w:rFonts w:ascii="Times New Roman" w:eastAsia="Times New Roman" w:hAnsi="Times New Roman"/>
          <w:sz w:val="24"/>
          <w:szCs w:val="24"/>
        </w:rPr>
        <w:t xml:space="preserve">Preparation guidelines for the budget can be found in the NASA Guidebook for Proposers which includes a suggested format to use in preparing the proposed budget. </w:t>
      </w:r>
    </w:p>
    <w:p w:rsidR="006B6AE8" w:rsidRPr="0073274B" w:rsidRDefault="006B6AE8" w:rsidP="006B6AE8">
      <w:pPr>
        <w:numPr>
          <w:ilvl w:val="0"/>
          <w:numId w:val="1"/>
        </w:numPr>
        <w:rPr>
          <w:rFonts w:ascii="Times New Roman" w:eastAsia="Times New Roman" w:hAnsi="Times New Roman"/>
          <w:sz w:val="24"/>
          <w:szCs w:val="24"/>
        </w:rPr>
      </w:pPr>
      <w:r w:rsidRPr="0073274B">
        <w:rPr>
          <w:rFonts w:ascii="Times New Roman" w:eastAsia="Times New Roman" w:hAnsi="Times New Roman"/>
          <w:sz w:val="24"/>
          <w:szCs w:val="24"/>
        </w:rPr>
        <w:t>The maximum funding that can be requested from NASA by a jurisdiction is $100,000 per proposal. This amount is to be expended over three years in accordance with the budget details and budget narrative in the approved proposal.</w:t>
      </w:r>
    </w:p>
    <w:p w:rsidR="006B6AE8" w:rsidRPr="0073274B" w:rsidRDefault="006B6AE8" w:rsidP="006B6AE8">
      <w:pPr>
        <w:numPr>
          <w:ilvl w:val="0"/>
          <w:numId w:val="1"/>
        </w:numPr>
        <w:rPr>
          <w:rFonts w:ascii="Times New Roman" w:eastAsia="Times New Roman" w:hAnsi="Times New Roman"/>
          <w:sz w:val="24"/>
          <w:szCs w:val="24"/>
        </w:rPr>
      </w:pPr>
      <w:r w:rsidRPr="0073274B">
        <w:rPr>
          <w:rFonts w:ascii="Times New Roman" w:eastAsia="Times New Roman" w:hAnsi="Times New Roman"/>
          <w:sz w:val="24"/>
          <w:szCs w:val="24"/>
        </w:rPr>
        <w:t>Cost-sharing is not required. However, the proposer must be aware of costs such as hardware and/or software development, documentation development support (data to the ISS) that is not covered by this award.</w:t>
      </w:r>
    </w:p>
    <w:p w:rsidR="00925B6A" w:rsidRPr="0073274B" w:rsidRDefault="00096D5F" w:rsidP="006B6AE8">
      <w:pPr>
        <w:numPr>
          <w:ilvl w:val="0"/>
          <w:numId w:val="1"/>
        </w:numPr>
        <w:rPr>
          <w:rFonts w:ascii="Times New Roman" w:eastAsia="Times New Roman" w:hAnsi="Times New Roman"/>
          <w:sz w:val="24"/>
          <w:szCs w:val="24"/>
        </w:rPr>
      </w:pPr>
      <w:r w:rsidRPr="0073274B">
        <w:rPr>
          <w:rFonts w:ascii="Times New Roman" w:eastAsia="Times New Roman" w:hAnsi="Times New Roman"/>
          <w:sz w:val="24"/>
          <w:szCs w:val="24"/>
        </w:rPr>
        <w:t>Management</w:t>
      </w:r>
      <w:r w:rsidR="0093287B" w:rsidRPr="0073274B">
        <w:rPr>
          <w:rFonts w:ascii="Times New Roman" w:eastAsia="Times New Roman" w:hAnsi="Times New Roman"/>
          <w:sz w:val="24"/>
          <w:szCs w:val="24"/>
        </w:rPr>
        <w:t xml:space="preserve"> and Evaluation </w:t>
      </w:r>
      <w:r w:rsidR="00F34A45" w:rsidRPr="0073274B">
        <w:rPr>
          <w:rFonts w:ascii="Times New Roman" w:eastAsia="Times New Roman" w:hAnsi="Times New Roman"/>
          <w:sz w:val="24"/>
          <w:szCs w:val="24"/>
        </w:rPr>
        <w:t xml:space="preserve">- </w:t>
      </w:r>
      <w:r w:rsidR="00B338E4" w:rsidRPr="0073274B">
        <w:rPr>
          <w:rFonts w:ascii="Times New Roman" w:eastAsia="Times New Roman" w:hAnsi="Times New Roman"/>
          <w:sz w:val="24"/>
          <w:szCs w:val="24"/>
        </w:rPr>
        <w:t>½ page</w:t>
      </w:r>
      <w:r w:rsidR="00F34A45" w:rsidRPr="0073274B">
        <w:rPr>
          <w:rFonts w:ascii="Times New Roman" w:eastAsia="Times New Roman" w:hAnsi="Times New Roman"/>
          <w:sz w:val="24"/>
          <w:szCs w:val="24"/>
        </w:rPr>
        <w:t xml:space="preserve"> </w:t>
      </w:r>
    </w:p>
    <w:p w:rsidR="00B338E4" w:rsidRPr="0073274B" w:rsidRDefault="00B338E4" w:rsidP="00671776">
      <w:pPr>
        <w:rPr>
          <w:rFonts w:ascii="Times New Roman" w:eastAsia="Times New Roman" w:hAnsi="Times New Roman"/>
          <w:color w:val="FF0000"/>
          <w:sz w:val="24"/>
          <w:szCs w:val="24"/>
          <w:u w:val="single"/>
        </w:rPr>
      </w:pPr>
    </w:p>
    <w:p w:rsidR="00965EB1" w:rsidRPr="0073274B" w:rsidRDefault="00965EB1" w:rsidP="00965EB1">
      <w:pPr>
        <w:rPr>
          <w:rFonts w:ascii="Times New Roman" w:hAnsi="Times New Roman"/>
          <w:sz w:val="24"/>
          <w:szCs w:val="24"/>
        </w:rPr>
      </w:pPr>
      <w:r w:rsidRPr="0073274B">
        <w:rPr>
          <w:rFonts w:ascii="Times New Roman" w:hAnsi="Times New Roman"/>
          <w:sz w:val="24"/>
          <w:szCs w:val="24"/>
        </w:rPr>
        <w:t xml:space="preserve">Once we receive the </w:t>
      </w:r>
      <w:r w:rsidR="00935EAA" w:rsidRPr="0073274B">
        <w:rPr>
          <w:rFonts w:ascii="Times New Roman" w:hAnsi="Times New Roman"/>
          <w:sz w:val="24"/>
          <w:szCs w:val="24"/>
        </w:rPr>
        <w:t>Pre-Proposal</w:t>
      </w:r>
      <w:r w:rsidRPr="0073274B">
        <w:rPr>
          <w:rFonts w:ascii="Times New Roman" w:hAnsi="Times New Roman"/>
          <w:sz w:val="24"/>
          <w:szCs w:val="24"/>
        </w:rPr>
        <w:t>s</w:t>
      </w:r>
      <w:r w:rsidR="00925B6A" w:rsidRPr="0073274B">
        <w:rPr>
          <w:rFonts w:ascii="Times New Roman" w:hAnsi="Times New Roman"/>
          <w:sz w:val="24"/>
          <w:szCs w:val="24"/>
        </w:rPr>
        <w:t>,</w:t>
      </w:r>
      <w:r w:rsidRPr="0073274B">
        <w:rPr>
          <w:rFonts w:ascii="Times New Roman" w:hAnsi="Times New Roman"/>
          <w:sz w:val="24"/>
          <w:szCs w:val="24"/>
        </w:rPr>
        <w:t xml:space="preserve"> the NASA</w:t>
      </w:r>
      <w:r w:rsidR="0004317F" w:rsidRPr="0073274B">
        <w:rPr>
          <w:rFonts w:ascii="Times New Roman" w:hAnsi="Times New Roman"/>
          <w:sz w:val="24"/>
          <w:szCs w:val="24"/>
        </w:rPr>
        <w:t xml:space="preserve"> New Mexico</w:t>
      </w:r>
      <w:r w:rsidRPr="0073274B">
        <w:rPr>
          <w:rFonts w:ascii="Times New Roman" w:hAnsi="Times New Roman"/>
          <w:sz w:val="24"/>
          <w:szCs w:val="24"/>
        </w:rPr>
        <w:t xml:space="preserve"> EPSCoR Technical Advisory Committee (TAC) will </w:t>
      </w:r>
      <w:r w:rsidR="00D52C42" w:rsidRPr="0073274B">
        <w:rPr>
          <w:rFonts w:ascii="Times New Roman" w:hAnsi="Times New Roman"/>
          <w:sz w:val="24"/>
          <w:szCs w:val="24"/>
        </w:rPr>
        <w:t>select the</w:t>
      </w:r>
      <w:r w:rsidR="001A46A9" w:rsidRPr="0073274B">
        <w:rPr>
          <w:rFonts w:ascii="Times New Roman" w:hAnsi="Times New Roman"/>
          <w:sz w:val="24"/>
          <w:szCs w:val="24"/>
        </w:rPr>
        <w:t xml:space="preserve"> </w:t>
      </w:r>
      <w:r w:rsidR="00D52C42" w:rsidRPr="0073274B">
        <w:rPr>
          <w:rFonts w:ascii="Times New Roman" w:hAnsi="Times New Roman"/>
          <w:sz w:val="24"/>
          <w:szCs w:val="24"/>
        </w:rPr>
        <w:t>project</w:t>
      </w:r>
      <w:r w:rsidR="00925B6A" w:rsidRPr="0073274B">
        <w:rPr>
          <w:rFonts w:ascii="Times New Roman" w:hAnsi="Times New Roman"/>
          <w:sz w:val="24"/>
          <w:szCs w:val="24"/>
        </w:rPr>
        <w:t xml:space="preserve"> determined to have the best </w:t>
      </w:r>
      <w:r w:rsidR="002B6B58" w:rsidRPr="0073274B">
        <w:rPr>
          <w:rFonts w:ascii="Times New Roman" w:hAnsi="Times New Roman"/>
          <w:sz w:val="24"/>
          <w:szCs w:val="24"/>
        </w:rPr>
        <w:t xml:space="preserve">competitive </w:t>
      </w:r>
      <w:r w:rsidR="00925B6A" w:rsidRPr="0073274B">
        <w:rPr>
          <w:rFonts w:ascii="Times New Roman" w:hAnsi="Times New Roman"/>
          <w:sz w:val="24"/>
          <w:szCs w:val="24"/>
        </w:rPr>
        <w:t>chance of being funded</w:t>
      </w:r>
      <w:r w:rsidR="00903680" w:rsidRPr="0073274B">
        <w:rPr>
          <w:rFonts w:ascii="Times New Roman" w:hAnsi="Times New Roman"/>
          <w:sz w:val="24"/>
          <w:szCs w:val="24"/>
        </w:rPr>
        <w:t xml:space="preserve"> by NASA</w:t>
      </w:r>
      <w:r w:rsidR="00A559E7" w:rsidRPr="0073274B">
        <w:rPr>
          <w:rFonts w:ascii="Times New Roman" w:hAnsi="Times New Roman"/>
          <w:sz w:val="24"/>
          <w:szCs w:val="24"/>
        </w:rPr>
        <w:t xml:space="preserve">. </w:t>
      </w:r>
      <w:r w:rsidR="00F05185" w:rsidRPr="0073274B">
        <w:rPr>
          <w:rFonts w:ascii="Times New Roman" w:hAnsi="Times New Roman"/>
          <w:sz w:val="24"/>
          <w:szCs w:val="24"/>
        </w:rPr>
        <w:t xml:space="preserve">Selected teams will be notified on or before </w:t>
      </w:r>
      <w:r w:rsidR="00F41E2A" w:rsidRPr="0073274B">
        <w:rPr>
          <w:rFonts w:ascii="Times New Roman" w:hAnsi="Times New Roman"/>
          <w:sz w:val="24"/>
          <w:szCs w:val="24"/>
          <w:highlight w:val="yellow"/>
        </w:rPr>
        <w:t>December 13</w:t>
      </w:r>
      <w:r w:rsidR="00F41E2A" w:rsidRPr="0073274B">
        <w:rPr>
          <w:rFonts w:ascii="Times New Roman" w:hAnsi="Times New Roman"/>
          <w:sz w:val="24"/>
          <w:szCs w:val="24"/>
          <w:highlight w:val="yellow"/>
          <w:vertAlign w:val="superscript"/>
        </w:rPr>
        <w:t>th</w:t>
      </w:r>
      <w:r w:rsidR="00F05185" w:rsidRPr="0073274B">
        <w:rPr>
          <w:rFonts w:ascii="Times New Roman" w:hAnsi="Times New Roman"/>
          <w:sz w:val="24"/>
          <w:szCs w:val="24"/>
          <w:highlight w:val="yellow"/>
        </w:rPr>
        <w:t>.</w:t>
      </w:r>
    </w:p>
    <w:p w:rsidR="00F05185" w:rsidRPr="0073274B" w:rsidRDefault="0021602F" w:rsidP="00BF023D">
      <w:pPr>
        <w:pStyle w:val="NormalWeb"/>
      </w:pPr>
      <w:bookmarkStart w:id="0" w:name="OLE_LINK5"/>
      <w:bookmarkStart w:id="1" w:name="OLE_LINK6"/>
      <w:bookmarkEnd w:id="0"/>
      <w:bookmarkEnd w:id="1"/>
      <w:r w:rsidRPr="0073274B">
        <w:rPr>
          <w:rFonts w:eastAsiaTheme="minorHAnsi"/>
        </w:rPr>
        <w:t xml:space="preserve">Each funded NASA EPSCoR proposal is expected to establish research activities that will make significant contributions to the strategic research and technology development priorities of one or more of the Mission Directorates, and contribute to the overall research infrastructure, science and technology capabilities, higher education, and economic development of the jurisdiction receiving funding. </w:t>
      </w:r>
      <w:r w:rsidR="00D45103" w:rsidRPr="0073274B">
        <w:t xml:space="preserve">Prior EPSCoR </w:t>
      </w:r>
      <w:r w:rsidR="002B69C4" w:rsidRPr="0073274B">
        <w:t xml:space="preserve">awards are posted on </w:t>
      </w:r>
      <w:r w:rsidR="00411E01" w:rsidRPr="0073274B">
        <w:t>the NASA New Mexico EPSC</w:t>
      </w:r>
      <w:r w:rsidR="00F459BD" w:rsidRPr="0073274B">
        <w:t>o</w:t>
      </w:r>
      <w:r w:rsidR="00411E01" w:rsidRPr="0073274B">
        <w:t xml:space="preserve">R jurisdiction </w:t>
      </w:r>
      <w:r w:rsidR="002B69C4" w:rsidRPr="0073274B">
        <w:t xml:space="preserve">website for your review at: </w:t>
      </w:r>
    </w:p>
    <w:p w:rsidR="00301000" w:rsidRPr="0073274B" w:rsidRDefault="00BE7FF4" w:rsidP="00BF023D">
      <w:pPr>
        <w:pStyle w:val="NormalWeb"/>
      </w:pPr>
      <w:hyperlink r:id="rId12" w:history="1">
        <w:r w:rsidR="00607152" w:rsidRPr="0073274B">
          <w:rPr>
            <w:rStyle w:val="Hyperlink"/>
          </w:rPr>
          <w:t>http://nmnasaepscor.com/</w:t>
        </w:r>
      </w:hyperlink>
      <w:r w:rsidR="00BF21C9" w:rsidRPr="0073274B">
        <w:t xml:space="preserve"> </w:t>
      </w:r>
    </w:p>
    <w:p w:rsidR="00F459BD" w:rsidRPr="0073274B" w:rsidRDefault="00BB22A7" w:rsidP="00BF023D">
      <w:pPr>
        <w:pStyle w:val="NormalWeb"/>
        <w:rPr>
          <w:rStyle w:val="Hyperlink"/>
          <w:color w:val="auto"/>
        </w:rPr>
      </w:pPr>
      <w:r w:rsidRPr="0073274B">
        <w:rPr>
          <w:rStyle w:val="Hyperlink"/>
          <w:color w:val="auto"/>
          <w:u w:val="none"/>
        </w:rPr>
        <w:t>NASA Guidebook for Proposers</w:t>
      </w:r>
      <w:r w:rsidR="00301000" w:rsidRPr="0073274B">
        <w:rPr>
          <w:rStyle w:val="Hyperlink"/>
          <w:color w:val="auto"/>
          <w:u w:val="none"/>
        </w:rPr>
        <w:t xml:space="preserve"> </w:t>
      </w:r>
      <w:r w:rsidRPr="0073274B">
        <w:rPr>
          <w:rStyle w:val="Hyperlink"/>
          <w:color w:val="auto"/>
          <w:u w:val="none"/>
        </w:rPr>
        <w:t>can be reviewed at:</w:t>
      </w:r>
      <w:r w:rsidRPr="0073274B">
        <w:rPr>
          <w:rStyle w:val="Hyperlink"/>
          <w:color w:val="auto"/>
        </w:rPr>
        <w:t xml:space="preserve">  </w:t>
      </w:r>
    </w:p>
    <w:p w:rsidR="006E70FC" w:rsidRPr="0073274B" w:rsidRDefault="00BE7FF4" w:rsidP="006E70FC">
      <w:pPr>
        <w:rPr>
          <w:rFonts w:ascii="Times New Roman" w:eastAsia="Times New Roman" w:hAnsi="Times New Roman"/>
          <w:sz w:val="24"/>
          <w:szCs w:val="24"/>
        </w:rPr>
      </w:pPr>
      <w:hyperlink r:id="rId13" w:history="1">
        <w:r w:rsidR="00301000" w:rsidRPr="0073274B">
          <w:rPr>
            <w:rStyle w:val="Hyperlink"/>
            <w:rFonts w:ascii="Times New Roman" w:hAnsi="Times New Roman"/>
            <w:sz w:val="24"/>
            <w:szCs w:val="24"/>
          </w:rPr>
          <w:t>http://www.hq.nasa.gov/office/procurement/nraguidebook</w:t>
        </w:r>
      </w:hyperlink>
      <w:r w:rsidR="00301000" w:rsidRPr="0073274B">
        <w:rPr>
          <w:rFonts w:ascii="Times New Roman" w:hAnsi="Times New Roman"/>
          <w:sz w:val="24"/>
          <w:szCs w:val="24"/>
        </w:rPr>
        <w:t xml:space="preserve"> </w:t>
      </w:r>
    </w:p>
    <w:p w:rsidR="006E70FC" w:rsidRPr="0073274B" w:rsidRDefault="006E70FC" w:rsidP="006E70FC">
      <w:pPr>
        <w:rPr>
          <w:rFonts w:ascii="Times New Roman" w:eastAsia="Times New Roman" w:hAnsi="Times New Roman"/>
          <w:sz w:val="24"/>
          <w:szCs w:val="24"/>
        </w:rPr>
      </w:pPr>
    </w:p>
    <w:p w:rsidR="00965EB1" w:rsidRPr="0073274B" w:rsidRDefault="00965EB1" w:rsidP="00965EB1">
      <w:pPr>
        <w:rPr>
          <w:rFonts w:ascii="Times New Roman" w:hAnsi="Times New Roman"/>
          <w:sz w:val="24"/>
          <w:szCs w:val="24"/>
        </w:rPr>
      </w:pPr>
      <w:r w:rsidRPr="0073274B">
        <w:rPr>
          <w:rFonts w:ascii="Times New Roman" w:hAnsi="Times New Roman"/>
          <w:sz w:val="24"/>
          <w:szCs w:val="24"/>
        </w:rPr>
        <w:t>The members of the TAC are chosen by NMSU, UNM, and NM Tech</w:t>
      </w:r>
      <w:r w:rsidR="00F459BD" w:rsidRPr="0073274B">
        <w:rPr>
          <w:rFonts w:ascii="Times New Roman" w:hAnsi="Times New Roman"/>
          <w:sz w:val="24"/>
          <w:szCs w:val="24"/>
        </w:rPr>
        <w:t xml:space="preserve">. They </w:t>
      </w:r>
      <w:r w:rsidRPr="0073274B">
        <w:rPr>
          <w:rFonts w:ascii="Times New Roman" w:hAnsi="Times New Roman"/>
          <w:sz w:val="24"/>
          <w:szCs w:val="24"/>
        </w:rPr>
        <w:t>are members of a statewide body of collaborators</w:t>
      </w:r>
      <w:r w:rsidR="00F459BD" w:rsidRPr="0073274B">
        <w:rPr>
          <w:rFonts w:ascii="Times New Roman" w:hAnsi="Times New Roman"/>
          <w:sz w:val="24"/>
          <w:szCs w:val="24"/>
        </w:rPr>
        <w:t xml:space="preserve"> </w:t>
      </w:r>
      <w:r w:rsidR="00607152" w:rsidRPr="0073274B">
        <w:rPr>
          <w:rFonts w:ascii="Times New Roman" w:hAnsi="Times New Roman"/>
          <w:sz w:val="24"/>
          <w:szCs w:val="24"/>
        </w:rPr>
        <w:t>and</w:t>
      </w:r>
      <w:r w:rsidR="00F459BD" w:rsidRPr="0073274B">
        <w:rPr>
          <w:rFonts w:ascii="Times New Roman" w:hAnsi="Times New Roman"/>
          <w:sz w:val="24"/>
          <w:szCs w:val="24"/>
        </w:rPr>
        <w:t xml:space="preserve"> </w:t>
      </w:r>
      <w:r w:rsidR="00607152" w:rsidRPr="0073274B">
        <w:rPr>
          <w:rFonts w:ascii="Times New Roman" w:hAnsi="Times New Roman"/>
          <w:sz w:val="24"/>
          <w:szCs w:val="24"/>
        </w:rPr>
        <w:t xml:space="preserve">also </w:t>
      </w:r>
      <w:r w:rsidR="00F459BD" w:rsidRPr="0073274B">
        <w:rPr>
          <w:rFonts w:ascii="Times New Roman" w:hAnsi="Times New Roman"/>
          <w:sz w:val="24"/>
          <w:szCs w:val="24"/>
        </w:rPr>
        <w:t>include external evaluators</w:t>
      </w:r>
      <w:r w:rsidRPr="0073274B">
        <w:rPr>
          <w:rFonts w:ascii="Times New Roman" w:hAnsi="Times New Roman"/>
          <w:sz w:val="24"/>
          <w:szCs w:val="24"/>
        </w:rPr>
        <w:t>.</w:t>
      </w:r>
      <w:r w:rsidR="00F459BD" w:rsidRPr="0073274B">
        <w:rPr>
          <w:rFonts w:ascii="Times New Roman" w:hAnsi="Times New Roman"/>
          <w:sz w:val="24"/>
          <w:szCs w:val="24"/>
        </w:rPr>
        <w:t xml:space="preserve"> As this is a statewide program</w:t>
      </w:r>
      <w:r w:rsidR="00483A3F" w:rsidRPr="0073274B">
        <w:rPr>
          <w:rFonts w:ascii="Times New Roman" w:hAnsi="Times New Roman"/>
          <w:sz w:val="24"/>
          <w:szCs w:val="24"/>
        </w:rPr>
        <w:t>;</w:t>
      </w:r>
      <w:r w:rsidRPr="0073274B">
        <w:rPr>
          <w:rFonts w:ascii="Times New Roman" w:hAnsi="Times New Roman"/>
          <w:sz w:val="24"/>
          <w:szCs w:val="24"/>
        </w:rPr>
        <w:t xml:space="preserve"> NASA requires the lead institution to involve research </w:t>
      </w:r>
      <w:r w:rsidR="0004317F" w:rsidRPr="0073274B">
        <w:rPr>
          <w:rFonts w:ascii="Times New Roman" w:hAnsi="Times New Roman"/>
          <w:sz w:val="24"/>
          <w:szCs w:val="24"/>
        </w:rPr>
        <w:t>universities</w:t>
      </w:r>
      <w:r w:rsidR="00F459BD" w:rsidRPr="0073274B">
        <w:rPr>
          <w:rFonts w:ascii="Times New Roman" w:hAnsi="Times New Roman"/>
          <w:sz w:val="24"/>
          <w:szCs w:val="24"/>
        </w:rPr>
        <w:t xml:space="preserve"> statewide</w:t>
      </w:r>
      <w:r w:rsidR="0004317F" w:rsidRPr="0073274B">
        <w:rPr>
          <w:rFonts w:ascii="Times New Roman" w:hAnsi="Times New Roman"/>
          <w:sz w:val="24"/>
          <w:szCs w:val="24"/>
        </w:rPr>
        <w:t>. The full proposal is</w:t>
      </w:r>
      <w:r w:rsidRPr="0073274B">
        <w:rPr>
          <w:rFonts w:ascii="Times New Roman" w:hAnsi="Times New Roman"/>
          <w:sz w:val="24"/>
          <w:szCs w:val="24"/>
        </w:rPr>
        <w:t xml:space="preserve"> submitted to NASA where they are competitively reviewed. The role of th</w:t>
      </w:r>
      <w:r w:rsidR="0004317F" w:rsidRPr="0073274B">
        <w:rPr>
          <w:rFonts w:ascii="Times New Roman" w:hAnsi="Times New Roman"/>
          <w:sz w:val="24"/>
          <w:szCs w:val="24"/>
        </w:rPr>
        <w:t xml:space="preserve">e </w:t>
      </w:r>
      <w:r w:rsidR="00F459BD" w:rsidRPr="0073274B">
        <w:rPr>
          <w:rFonts w:ascii="Times New Roman" w:hAnsi="Times New Roman"/>
          <w:sz w:val="24"/>
          <w:szCs w:val="24"/>
        </w:rPr>
        <w:t xml:space="preserve">NM EPSCoR </w:t>
      </w:r>
      <w:r w:rsidR="0004317F" w:rsidRPr="0073274B">
        <w:rPr>
          <w:rFonts w:ascii="Times New Roman" w:hAnsi="Times New Roman"/>
          <w:sz w:val="24"/>
          <w:szCs w:val="24"/>
        </w:rPr>
        <w:t>TAC is to assure the proposal most likely to be awarded is</w:t>
      </w:r>
      <w:r w:rsidRPr="0073274B">
        <w:rPr>
          <w:rFonts w:ascii="Times New Roman" w:hAnsi="Times New Roman"/>
          <w:sz w:val="24"/>
          <w:szCs w:val="24"/>
        </w:rPr>
        <w:t xml:space="preserve"> </w:t>
      </w:r>
      <w:r w:rsidR="00F459BD" w:rsidRPr="0073274B">
        <w:rPr>
          <w:rFonts w:ascii="Times New Roman" w:hAnsi="Times New Roman"/>
          <w:sz w:val="24"/>
          <w:szCs w:val="24"/>
        </w:rPr>
        <w:t xml:space="preserve">well written and the project is well structured before it is </w:t>
      </w:r>
      <w:r w:rsidRPr="0073274B">
        <w:rPr>
          <w:rFonts w:ascii="Times New Roman" w:hAnsi="Times New Roman"/>
          <w:sz w:val="24"/>
          <w:szCs w:val="24"/>
        </w:rPr>
        <w:t>sent forward to NASA.  </w:t>
      </w:r>
    </w:p>
    <w:p w:rsidR="006E70FC" w:rsidRPr="0073274B" w:rsidRDefault="006E70FC">
      <w:pPr>
        <w:rPr>
          <w:rFonts w:ascii="Times New Roman" w:hAnsi="Times New Roman"/>
          <w:b/>
          <w:bCs/>
          <w:caps/>
          <w:color w:val="000000"/>
          <w:sz w:val="24"/>
          <w:szCs w:val="24"/>
        </w:rPr>
      </w:pPr>
      <w:r w:rsidRPr="0073274B">
        <w:rPr>
          <w:rFonts w:ascii="Times New Roman" w:hAnsi="Times New Roman"/>
          <w:b/>
          <w:bCs/>
          <w:caps/>
          <w:color w:val="000000"/>
          <w:sz w:val="24"/>
          <w:szCs w:val="24"/>
        </w:rPr>
        <w:br w:type="page"/>
      </w:r>
    </w:p>
    <w:p w:rsidR="00B5288A" w:rsidRPr="0073274B" w:rsidRDefault="00935EAA" w:rsidP="00483A3F">
      <w:pPr>
        <w:autoSpaceDE w:val="0"/>
        <w:autoSpaceDN w:val="0"/>
        <w:adjustRightInd w:val="0"/>
        <w:spacing w:before="240" w:after="120"/>
        <w:rPr>
          <w:rFonts w:ascii="Times New Roman" w:hAnsi="Times New Roman"/>
          <w:b/>
          <w:bCs/>
          <w:sz w:val="24"/>
          <w:szCs w:val="24"/>
        </w:rPr>
      </w:pPr>
      <w:r w:rsidRPr="0073274B">
        <w:rPr>
          <w:rFonts w:ascii="Times New Roman" w:hAnsi="Times New Roman"/>
          <w:b/>
          <w:bCs/>
          <w:caps/>
          <w:color w:val="000000"/>
          <w:sz w:val="24"/>
          <w:szCs w:val="24"/>
        </w:rPr>
        <w:lastRenderedPageBreak/>
        <w:t>Pre-Proposal</w:t>
      </w:r>
      <w:r w:rsidR="00AA604F" w:rsidRPr="0073274B">
        <w:rPr>
          <w:rFonts w:ascii="Times New Roman" w:hAnsi="Times New Roman"/>
          <w:b/>
          <w:bCs/>
          <w:caps/>
          <w:color w:val="000000"/>
          <w:sz w:val="24"/>
          <w:szCs w:val="24"/>
        </w:rPr>
        <w:t xml:space="preserve"> Evaluation:</w:t>
      </w:r>
      <w:r w:rsidR="009713B3" w:rsidRPr="0073274B">
        <w:rPr>
          <w:rFonts w:ascii="Times New Roman" w:hAnsi="Times New Roman"/>
          <w:b/>
          <w:bCs/>
          <w:color w:val="000000"/>
          <w:sz w:val="24"/>
          <w:szCs w:val="24"/>
        </w:rPr>
        <w:br/>
      </w:r>
      <w:r w:rsidR="00AA604F" w:rsidRPr="0073274B">
        <w:rPr>
          <w:rFonts w:ascii="Times New Roman" w:hAnsi="Times New Roman"/>
          <w:bCs/>
          <w:color w:val="000000"/>
          <w:sz w:val="24"/>
          <w:szCs w:val="24"/>
        </w:rPr>
        <w:t>This section is</w:t>
      </w:r>
      <w:r w:rsidR="00AA604F" w:rsidRPr="0073274B">
        <w:rPr>
          <w:rFonts w:ascii="Times New Roman" w:hAnsi="Times New Roman"/>
          <w:b/>
          <w:bCs/>
          <w:color w:val="000000"/>
          <w:sz w:val="24"/>
          <w:szCs w:val="24"/>
        </w:rPr>
        <w:t xml:space="preserve"> </w:t>
      </w:r>
      <w:r w:rsidR="00AA604F" w:rsidRPr="0073274B">
        <w:rPr>
          <w:rFonts w:ascii="Times New Roman" w:hAnsi="Times New Roman"/>
          <w:bCs/>
          <w:color w:val="000000"/>
          <w:sz w:val="24"/>
          <w:szCs w:val="24"/>
        </w:rPr>
        <w:t xml:space="preserve">meant to help you understand the big items that will make your proposal successful not only in the </w:t>
      </w:r>
      <w:r w:rsidRPr="0073274B">
        <w:rPr>
          <w:rFonts w:ascii="Times New Roman" w:hAnsi="Times New Roman"/>
          <w:bCs/>
          <w:color w:val="000000"/>
          <w:sz w:val="24"/>
          <w:szCs w:val="24"/>
        </w:rPr>
        <w:t>Pre-Proposal</w:t>
      </w:r>
      <w:r w:rsidR="00AA604F" w:rsidRPr="0073274B">
        <w:rPr>
          <w:rFonts w:ascii="Times New Roman" w:hAnsi="Times New Roman"/>
          <w:bCs/>
          <w:color w:val="000000"/>
          <w:sz w:val="24"/>
          <w:szCs w:val="24"/>
        </w:rPr>
        <w:t xml:space="preserve"> process, but also help you prepare for </w:t>
      </w:r>
      <w:r w:rsidR="00FE4151" w:rsidRPr="0073274B">
        <w:rPr>
          <w:rFonts w:ascii="Times New Roman" w:hAnsi="Times New Roman"/>
          <w:bCs/>
          <w:color w:val="000000"/>
          <w:sz w:val="24"/>
          <w:szCs w:val="24"/>
        </w:rPr>
        <w:t xml:space="preserve">and </w:t>
      </w:r>
      <w:r w:rsidR="0004317F" w:rsidRPr="0073274B">
        <w:rPr>
          <w:rFonts w:ascii="Times New Roman" w:hAnsi="Times New Roman"/>
          <w:bCs/>
          <w:color w:val="000000"/>
          <w:sz w:val="24"/>
          <w:szCs w:val="24"/>
        </w:rPr>
        <w:t>to write the full proposal should your proposal be selected by the TAC.</w:t>
      </w:r>
      <w:r w:rsidR="006F62CC" w:rsidRPr="0073274B">
        <w:rPr>
          <w:rFonts w:ascii="Times New Roman" w:hAnsi="Times New Roman"/>
          <w:bCs/>
          <w:color w:val="000000"/>
          <w:sz w:val="24"/>
          <w:szCs w:val="24"/>
        </w:rPr>
        <w:t xml:space="preserve"> </w:t>
      </w:r>
      <w:r w:rsidR="00FE4151" w:rsidRPr="0073274B">
        <w:rPr>
          <w:rFonts w:ascii="Times New Roman" w:hAnsi="Times New Roman"/>
          <w:b/>
          <w:bCs/>
          <w:sz w:val="24"/>
          <w:szCs w:val="24"/>
        </w:rPr>
        <w:t xml:space="preserve">Pre-Proposal evaluation will be based on: </w:t>
      </w:r>
      <w:r w:rsidR="00F33DEE" w:rsidRPr="0073274B">
        <w:rPr>
          <w:rFonts w:ascii="Times New Roman" w:hAnsi="Times New Roman"/>
          <w:b/>
          <w:bCs/>
          <w:sz w:val="24"/>
          <w:szCs w:val="24"/>
        </w:rPr>
        <w:t>Intrinsic merit of microgravity requirement</w:t>
      </w:r>
      <w:r w:rsidR="00FE4151" w:rsidRPr="0073274B">
        <w:rPr>
          <w:rFonts w:ascii="Times New Roman" w:hAnsi="Times New Roman"/>
          <w:b/>
          <w:bCs/>
          <w:sz w:val="24"/>
          <w:szCs w:val="24"/>
        </w:rPr>
        <w:t xml:space="preserve">; </w:t>
      </w:r>
      <w:r w:rsidR="00F33DEE" w:rsidRPr="0073274B">
        <w:rPr>
          <w:rFonts w:ascii="Times New Roman" w:hAnsi="Times New Roman"/>
          <w:b/>
          <w:bCs/>
          <w:sz w:val="24"/>
          <w:szCs w:val="24"/>
        </w:rPr>
        <w:t>Approach to flight and ground safety review process</w:t>
      </w:r>
      <w:r w:rsidR="00F459BD" w:rsidRPr="0073274B">
        <w:rPr>
          <w:rFonts w:ascii="Times New Roman" w:hAnsi="Times New Roman"/>
          <w:b/>
          <w:bCs/>
          <w:sz w:val="24"/>
          <w:szCs w:val="24"/>
        </w:rPr>
        <w:t>;</w:t>
      </w:r>
      <w:r w:rsidR="00FE4151" w:rsidRPr="0073274B">
        <w:rPr>
          <w:rFonts w:ascii="Times New Roman" w:hAnsi="Times New Roman"/>
          <w:b/>
          <w:bCs/>
          <w:sz w:val="24"/>
          <w:szCs w:val="24"/>
        </w:rPr>
        <w:t xml:space="preserve"> </w:t>
      </w:r>
      <w:r w:rsidR="00F33DEE" w:rsidRPr="0073274B">
        <w:rPr>
          <w:rFonts w:ascii="Times New Roman" w:hAnsi="Times New Roman"/>
          <w:b/>
          <w:bCs/>
          <w:sz w:val="24"/>
          <w:szCs w:val="24"/>
        </w:rPr>
        <w:t>and Budget.</w:t>
      </w:r>
    </w:p>
    <w:p w:rsidR="00F459BD" w:rsidRPr="0073274B" w:rsidRDefault="00F459BD" w:rsidP="008960B0">
      <w:pPr>
        <w:autoSpaceDE w:val="0"/>
        <w:autoSpaceDN w:val="0"/>
        <w:adjustRightInd w:val="0"/>
        <w:rPr>
          <w:rFonts w:ascii="Times New Roman" w:hAnsi="Times New Roman"/>
          <w:b/>
          <w:bCs/>
          <w:color w:val="000000"/>
          <w:sz w:val="24"/>
          <w:szCs w:val="24"/>
          <w:u w:val="single"/>
        </w:rPr>
      </w:pPr>
    </w:p>
    <w:p w:rsidR="00F459BD" w:rsidRPr="0073274B" w:rsidRDefault="00F459BD" w:rsidP="005C5479">
      <w:pPr>
        <w:rPr>
          <w:rFonts w:ascii="Times New Roman" w:hAnsi="Times New Roman"/>
          <w:b/>
          <w:bCs/>
          <w:color w:val="000000"/>
          <w:sz w:val="24"/>
          <w:szCs w:val="24"/>
        </w:rPr>
      </w:pPr>
      <w:r w:rsidRPr="0073274B">
        <w:rPr>
          <w:rFonts w:ascii="Times New Roman" w:hAnsi="Times New Roman"/>
          <w:b/>
          <w:bCs/>
          <w:color w:val="000000"/>
          <w:sz w:val="24"/>
          <w:szCs w:val="24"/>
        </w:rPr>
        <w:t>Evaluation Criterion</w:t>
      </w:r>
    </w:p>
    <w:p w:rsidR="00C943A6" w:rsidRPr="0073274B" w:rsidRDefault="00F33DEE" w:rsidP="00C943A6">
      <w:p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 xml:space="preserve">All proposals will be </w:t>
      </w:r>
      <w:r w:rsidR="00C943A6" w:rsidRPr="0073274B">
        <w:rPr>
          <w:rFonts w:ascii="Times New Roman" w:hAnsi="Times New Roman"/>
          <w:color w:val="000000"/>
          <w:sz w:val="24"/>
          <w:szCs w:val="24"/>
        </w:rPr>
        <w:t>peer reviewed via NSPIRES and by representatives of the ISS Program Office in consultation with the NASA HQ Mission Directorates. The EPSCoR program Office will ensure that all proposals are evaluated based on:</w:t>
      </w:r>
    </w:p>
    <w:p w:rsidR="00C943A6" w:rsidRPr="0073274B" w:rsidRDefault="00C943A6" w:rsidP="00C943A6">
      <w:pPr>
        <w:pStyle w:val="ListParagraph"/>
        <w:numPr>
          <w:ilvl w:val="0"/>
          <w:numId w:val="9"/>
        </w:num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Intrinsic merit of microgravity requirement (i.e., what is the add</w:t>
      </w:r>
      <w:r w:rsidR="00442BF4" w:rsidRPr="0073274B">
        <w:rPr>
          <w:rFonts w:ascii="Times New Roman" w:hAnsi="Times New Roman"/>
          <w:color w:val="000000"/>
          <w:sz w:val="24"/>
          <w:szCs w:val="24"/>
        </w:rPr>
        <w:t>ed value of flying on the ISS?)</w:t>
      </w:r>
    </w:p>
    <w:p w:rsidR="00C943A6" w:rsidRPr="0073274B" w:rsidRDefault="00C943A6" w:rsidP="00C943A6">
      <w:pPr>
        <w:pStyle w:val="ListParagraph"/>
        <w:numPr>
          <w:ilvl w:val="0"/>
          <w:numId w:val="9"/>
        </w:num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Approach to flight safety process; and utilization requirements of available ISS resources; and</w:t>
      </w:r>
    </w:p>
    <w:p w:rsidR="00C943A6" w:rsidRPr="0073274B" w:rsidRDefault="00C943A6" w:rsidP="00C943A6">
      <w:pPr>
        <w:pStyle w:val="ListParagraph"/>
        <w:numPr>
          <w:ilvl w:val="0"/>
          <w:numId w:val="9"/>
        </w:num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Budget (shall be adequate, appropriate, reasonable, and realistic, and demonstrate the effective use of funds that</w:t>
      </w:r>
      <w:r w:rsidR="00442BF4" w:rsidRPr="0073274B">
        <w:rPr>
          <w:rFonts w:ascii="Times New Roman" w:hAnsi="Times New Roman"/>
          <w:color w:val="000000"/>
          <w:sz w:val="24"/>
          <w:szCs w:val="24"/>
        </w:rPr>
        <w:t xml:space="preserve"> align to the proposed project)</w:t>
      </w:r>
    </w:p>
    <w:p w:rsidR="00C943A6" w:rsidRPr="0073274B" w:rsidRDefault="00C943A6" w:rsidP="00C943A6">
      <w:pPr>
        <w:pStyle w:val="ListParagraph"/>
        <w:autoSpaceDE w:val="0"/>
        <w:autoSpaceDN w:val="0"/>
        <w:adjustRightInd w:val="0"/>
        <w:rPr>
          <w:rFonts w:ascii="Times New Roman" w:hAnsi="Times New Roman"/>
          <w:color w:val="000000"/>
          <w:sz w:val="24"/>
          <w:szCs w:val="24"/>
        </w:rPr>
      </w:pPr>
    </w:p>
    <w:p w:rsidR="00C943A6" w:rsidRPr="0073274B" w:rsidRDefault="00C943A6" w:rsidP="00C943A6">
      <w:p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ISS Program Office:</w:t>
      </w:r>
    </w:p>
    <w:p w:rsidR="00C943A6" w:rsidRPr="0073274B" w:rsidRDefault="00C943A6" w:rsidP="00C943A6">
      <w:p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Proposals will be evaluated by ISS Program personnel based on the following:</w:t>
      </w:r>
    </w:p>
    <w:p w:rsidR="00C943A6" w:rsidRPr="0073274B" w:rsidRDefault="00442BF4" w:rsidP="00C943A6">
      <w:pPr>
        <w:pStyle w:val="ListParagraph"/>
        <w:numPr>
          <w:ilvl w:val="0"/>
          <w:numId w:val="9"/>
        </w:num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Feasibility</w:t>
      </w:r>
    </w:p>
    <w:p w:rsidR="00C943A6" w:rsidRPr="0073274B" w:rsidRDefault="00442BF4" w:rsidP="00C943A6">
      <w:pPr>
        <w:pStyle w:val="ListParagraph"/>
        <w:numPr>
          <w:ilvl w:val="0"/>
          <w:numId w:val="9"/>
        </w:num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Time to flight</w:t>
      </w:r>
    </w:p>
    <w:p w:rsidR="00C943A6" w:rsidRPr="0073274B" w:rsidRDefault="00442BF4" w:rsidP="00C943A6">
      <w:pPr>
        <w:pStyle w:val="ListParagraph"/>
        <w:numPr>
          <w:ilvl w:val="0"/>
          <w:numId w:val="9"/>
        </w:num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Crew time requirements</w:t>
      </w:r>
    </w:p>
    <w:p w:rsidR="00C943A6" w:rsidRPr="0073274B" w:rsidRDefault="00C943A6" w:rsidP="00C943A6">
      <w:pPr>
        <w:pStyle w:val="ListParagraph"/>
        <w:numPr>
          <w:ilvl w:val="0"/>
          <w:numId w:val="9"/>
        </w:num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 xml:space="preserve">Power </w:t>
      </w:r>
      <w:r w:rsidR="00442BF4" w:rsidRPr="0073274B">
        <w:rPr>
          <w:rFonts w:ascii="Times New Roman" w:hAnsi="Times New Roman"/>
          <w:color w:val="000000"/>
          <w:sz w:val="24"/>
          <w:szCs w:val="24"/>
        </w:rPr>
        <w:t>requirements</w:t>
      </w:r>
    </w:p>
    <w:p w:rsidR="00F33DEE" w:rsidRPr="0073274B" w:rsidRDefault="00442BF4" w:rsidP="00C943A6">
      <w:pPr>
        <w:pStyle w:val="ListParagraph"/>
        <w:numPr>
          <w:ilvl w:val="0"/>
          <w:numId w:val="9"/>
        </w:num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Physical Space requirements</w:t>
      </w:r>
    </w:p>
    <w:p w:rsidR="00C943A6" w:rsidRPr="0073274B" w:rsidRDefault="00C943A6" w:rsidP="00C943A6">
      <w:pPr>
        <w:autoSpaceDE w:val="0"/>
        <w:autoSpaceDN w:val="0"/>
        <w:adjustRightInd w:val="0"/>
        <w:rPr>
          <w:rFonts w:ascii="Times New Roman" w:hAnsi="Times New Roman"/>
          <w:color w:val="000000"/>
          <w:sz w:val="24"/>
          <w:szCs w:val="24"/>
        </w:rPr>
      </w:pPr>
    </w:p>
    <w:p w:rsidR="00F33DEE" w:rsidRPr="0073274B" w:rsidRDefault="00F33DEE" w:rsidP="00F33DEE">
      <w:pPr>
        <w:autoSpaceDE w:val="0"/>
        <w:autoSpaceDN w:val="0"/>
        <w:adjustRightInd w:val="0"/>
        <w:rPr>
          <w:rFonts w:ascii="Times New Roman" w:hAnsi="Times New Roman"/>
          <w:b/>
          <w:color w:val="000000"/>
          <w:sz w:val="24"/>
          <w:szCs w:val="24"/>
          <w:u w:val="single"/>
        </w:rPr>
      </w:pPr>
      <w:r w:rsidRPr="0073274B">
        <w:rPr>
          <w:rFonts w:ascii="Times New Roman" w:hAnsi="Times New Roman"/>
          <w:b/>
          <w:color w:val="000000"/>
          <w:sz w:val="24"/>
          <w:szCs w:val="24"/>
          <w:u w:val="single"/>
        </w:rPr>
        <w:t>Intrinsic merit of microgravity requirement (40% of score)</w:t>
      </w:r>
      <w:r w:rsidR="00301000" w:rsidRPr="0073274B">
        <w:rPr>
          <w:rFonts w:ascii="Times New Roman" w:hAnsi="Times New Roman"/>
          <w:b/>
          <w:color w:val="000000"/>
          <w:sz w:val="24"/>
          <w:szCs w:val="24"/>
          <w:u w:val="single"/>
        </w:rPr>
        <w:t xml:space="preserve">-page </w:t>
      </w:r>
      <w:r w:rsidR="00705676" w:rsidRPr="0073274B">
        <w:rPr>
          <w:rFonts w:ascii="Times New Roman" w:hAnsi="Times New Roman"/>
          <w:b/>
          <w:color w:val="000000"/>
          <w:sz w:val="24"/>
          <w:szCs w:val="24"/>
          <w:u w:val="single"/>
        </w:rPr>
        <w:t>9</w:t>
      </w:r>
      <w:r w:rsidR="00B87774" w:rsidRPr="0073274B">
        <w:rPr>
          <w:rFonts w:ascii="Times New Roman" w:hAnsi="Times New Roman"/>
          <w:b/>
          <w:color w:val="000000"/>
          <w:sz w:val="24"/>
          <w:szCs w:val="24"/>
          <w:u w:val="single"/>
        </w:rPr>
        <w:t xml:space="preserve"> of CAN</w:t>
      </w:r>
    </w:p>
    <w:p w:rsidR="00C943A6" w:rsidRPr="0073274B" w:rsidRDefault="00C943A6" w:rsidP="00C943A6">
      <w:pPr>
        <w:pStyle w:val="ListParagraph"/>
        <w:numPr>
          <w:ilvl w:val="0"/>
          <w:numId w:val="20"/>
        </w:num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Existing Research - If relevant, the narrative shall include a very brief history of the NASA EPSCoR Research project (include the grant number assigned by the NASA Shared Services Cen</w:t>
      </w:r>
      <w:r w:rsidR="00442BF4" w:rsidRPr="0073274B">
        <w:rPr>
          <w:rFonts w:ascii="Times New Roman" w:hAnsi="Times New Roman"/>
          <w:color w:val="000000"/>
          <w:sz w:val="24"/>
          <w:szCs w:val="24"/>
        </w:rPr>
        <w:t>ter (NSSC))</w:t>
      </w:r>
    </w:p>
    <w:p w:rsidR="00F33DEE" w:rsidRPr="0073274B" w:rsidRDefault="00C943A6" w:rsidP="00C943A6">
      <w:pPr>
        <w:pStyle w:val="ListParagraph"/>
        <w:numPr>
          <w:ilvl w:val="0"/>
          <w:numId w:val="20"/>
        </w:num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Benefit of a microgravity environment to the research - Proposals shall provide a detailed technical narrative of the proposed research activity and the potential impact of a microgravity environment on the proposed research (Project Description, Microgravity Goals and Objectives, Ant</w:t>
      </w:r>
      <w:r w:rsidR="00442BF4" w:rsidRPr="0073274B">
        <w:rPr>
          <w:rFonts w:ascii="Times New Roman" w:hAnsi="Times New Roman"/>
          <w:color w:val="000000"/>
          <w:sz w:val="24"/>
          <w:szCs w:val="24"/>
        </w:rPr>
        <w:t>icipated Results, and Timeline)</w:t>
      </w:r>
    </w:p>
    <w:p w:rsidR="009F28F2" w:rsidRPr="0073274B" w:rsidRDefault="009F28F2" w:rsidP="009F28F2">
      <w:pPr>
        <w:pStyle w:val="ListParagraph"/>
        <w:autoSpaceDE w:val="0"/>
        <w:autoSpaceDN w:val="0"/>
        <w:adjustRightInd w:val="0"/>
        <w:rPr>
          <w:rFonts w:ascii="Times New Roman" w:hAnsi="Times New Roman"/>
          <w:color w:val="000000"/>
          <w:sz w:val="24"/>
          <w:szCs w:val="24"/>
        </w:rPr>
      </w:pPr>
    </w:p>
    <w:p w:rsidR="00F33DEE" w:rsidRPr="0073274B" w:rsidRDefault="00F33DEE" w:rsidP="00F33DEE">
      <w:pPr>
        <w:autoSpaceDE w:val="0"/>
        <w:autoSpaceDN w:val="0"/>
        <w:adjustRightInd w:val="0"/>
        <w:rPr>
          <w:rFonts w:ascii="Times New Roman" w:hAnsi="Times New Roman"/>
          <w:b/>
          <w:color w:val="000000"/>
          <w:sz w:val="24"/>
          <w:szCs w:val="24"/>
          <w:u w:val="single"/>
        </w:rPr>
      </w:pPr>
      <w:r w:rsidRPr="0073274B">
        <w:rPr>
          <w:rFonts w:ascii="Times New Roman" w:hAnsi="Times New Roman"/>
          <w:b/>
          <w:color w:val="000000"/>
          <w:sz w:val="24"/>
          <w:szCs w:val="24"/>
          <w:u w:val="single"/>
        </w:rPr>
        <w:t>Approach to flight and ground safet</w:t>
      </w:r>
      <w:r w:rsidR="0028457A" w:rsidRPr="0073274B">
        <w:rPr>
          <w:rFonts w:ascii="Times New Roman" w:hAnsi="Times New Roman"/>
          <w:b/>
          <w:color w:val="000000"/>
          <w:sz w:val="24"/>
          <w:szCs w:val="24"/>
          <w:u w:val="single"/>
        </w:rPr>
        <w:t>y review process (40% of score)</w:t>
      </w:r>
      <w:r w:rsidR="00B87774" w:rsidRPr="0073274B">
        <w:rPr>
          <w:rFonts w:ascii="Times New Roman" w:hAnsi="Times New Roman"/>
          <w:b/>
          <w:color w:val="000000"/>
          <w:sz w:val="24"/>
          <w:szCs w:val="24"/>
          <w:u w:val="single"/>
        </w:rPr>
        <w:t xml:space="preserve">-page </w:t>
      </w:r>
      <w:r w:rsidR="00705676" w:rsidRPr="0073274B">
        <w:rPr>
          <w:rFonts w:ascii="Times New Roman" w:hAnsi="Times New Roman"/>
          <w:b/>
          <w:color w:val="000000"/>
          <w:sz w:val="24"/>
          <w:szCs w:val="24"/>
          <w:u w:val="single"/>
        </w:rPr>
        <w:t>9</w:t>
      </w:r>
      <w:r w:rsidR="00301000" w:rsidRPr="0073274B">
        <w:rPr>
          <w:rFonts w:ascii="Times New Roman" w:hAnsi="Times New Roman"/>
          <w:b/>
          <w:color w:val="000000"/>
          <w:sz w:val="24"/>
          <w:szCs w:val="24"/>
          <w:u w:val="single"/>
        </w:rPr>
        <w:t xml:space="preserve"> </w:t>
      </w:r>
      <w:r w:rsidR="00B87774" w:rsidRPr="0073274B">
        <w:rPr>
          <w:rFonts w:ascii="Times New Roman" w:hAnsi="Times New Roman"/>
          <w:b/>
          <w:color w:val="000000"/>
          <w:sz w:val="24"/>
          <w:szCs w:val="24"/>
          <w:u w:val="single"/>
        </w:rPr>
        <w:t>of CAN</w:t>
      </w:r>
    </w:p>
    <w:p w:rsidR="00C943A6" w:rsidRPr="0073274B" w:rsidRDefault="00C943A6" w:rsidP="00C943A6">
      <w:p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The ISS Payload Safety Review Panel (PSRP) is an ISS Safety Review Panel (SRP) located at the JSC. The purpose of the PSRP is to ensure that the Payload Developer (PD) complies with technical and process safety requirements. Specifically, the PSRP performs the following functions:</w:t>
      </w:r>
    </w:p>
    <w:p w:rsidR="00C943A6" w:rsidRPr="0073274B" w:rsidRDefault="00C943A6" w:rsidP="00C943A6">
      <w:pPr>
        <w:pStyle w:val="ListParagraph"/>
        <w:numPr>
          <w:ilvl w:val="0"/>
          <w:numId w:val="20"/>
        </w:num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Assists the PD in the interp</w:t>
      </w:r>
      <w:r w:rsidR="00442BF4" w:rsidRPr="0073274B">
        <w:rPr>
          <w:rFonts w:ascii="Times New Roman" w:hAnsi="Times New Roman"/>
          <w:color w:val="000000"/>
          <w:sz w:val="24"/>
          <w:szCs w:val="24"/>
        </w:rPr>
        <w:t>retation of safety requirements</w:t>
      </w:r>
    </w:p>
    <w:p w:rsidR="00C943A6" w:rsidRPr="0073274B" w:rsidRDefault="00C943A6" w:rsidP="00C943A6">
      <w:pPr>
        <w:pStyle w:val="ListParagraph"/>
        <w:numPr>
          <w:ilvl w:val="0"/>
          <w:numId w:val="20"/>
        </w:num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 xml:space="preserve">Conducts safety reviews during appropriate phases of the payload development to assess the payload compliance to the relevant program </w:t>
      </w:r>
      <w:r w:rsidR="00442BF4" w:rsidRPr="0073274B">
        <w:rPr>
          <w:rFonts w:ascii="Times New Roman" w:hAnsi="Times New Roman"/>
          <w:color w:val="000000"/>
          <w:sz w:val="24"/>
          <w:szCs w:val="24"/>
        </w:rPr>
        <w:t>safety and process requirements</w:t>
      </w:r>
    </w:p>
    <w:p w:rsidR="00C943A6" w:rsidRPr="0073274B" w:rsidRDefault="00C943A6" w:rsidP="00C943A6">
      <w:pPr>
        <w:pStyle w:val="ListParagraph"/>
        <w:numPr>
          <w:ilvl w:val="0"/>
          <w:numId w:val="20"/>
        </w:num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lastRenderedPageBreak/>
        <w:t xml:space="preserve">Evaluates hazard assessment revisions resulting from modifications to payloads that may affect a safety critical subsystem or create a potential </w:t>
      </w:r>
      <w:proofErr w:type="gramStart"/>
      <w:r w:rsidRPr="0073274B">
        <w:rPr>
          <w:rFonts w:ascii="Times New Roman" w:hAnsi="Times New Roman"/>
          <w:color w:val="000000"/>
          <w:sz w:val="24"/>
          <w:szCs w:val="24"/>
        </w:rPr>
        <w:t>hazards</w:t>
      </w:r>
      <w:proofErr w:type="gramEnd"/>
      <w:r w:rsidRPr="0073274B">
        <w:rPr>
          <w:rFonts w:ascii="Times New Roman" w:hAnsi="Times New Roman"/>
          <w:color w:val="000000"/>
          <w:sz w:val="24"/>
          <w:szCs w:val="24"/>
        </w:rPr>
        <w:t xml:space="preserve"> to the crew, ISS, or other ISS/Internat</w:t>
      </w:r>
      <w:r w:rsidR="00442BF4" w:rsidRPr="0073274B">
        <w:rPr>
          <w:rFonts w:ascii="Times New Roman" w:hAnsi="Times New Roman"/>
          <w:color w:val="000000"/>
          <w:sz w:val="24"/>
          <w:szCs w:val="24"/>
        </w:rPr>
        <w:t>ional Partner visiting vehicles</w:t>
      </w:r>
    </w:p>
    <w:p w:rsidR="00C943A6" w:rsidRPr="0073274B" w:rsidRDefault="00C943A6" w:rsidP="00C943A6">
      <w:pPr>
        <w:pStyle w:val="ListParagraph"/>
        <w:numPr>
          <w:ilvl w:val="0"/>
          <w:numId w:val="20"/>
        </w:num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Evaluates the safety analyses, safety reports, and waiver/deviation requests prepared by the PD and elevates to Program Management (for approval) those non-compliances that are above the dele</w:t>
      </w:r>
      <w:r w:rsidR="00442BF4" w:rsidRPr="0073274B">
        <w:rPr>
          <w:rFonts w:ascii="Times New Roman" w:hAnsi="Times New Roman"/>
          <w:color w:val="000000"/>
          <w:sz w:val="24"/>
          <w:szCs w:val="24"/>
        </w:rPr>
        <w:t>gated authority of the PSRP</w:t>
      </w:r>
    </w:p>
    <w:p w:rsidR="00C943A6" w:rsidRPr="0073274B" w:rsidRDefault="00C943A6" w:rsidP="00C943A6">
      <w:pPr>
        <w:pStyle w:val="ListParagraph"/>
        <w:numPr>
          <w:ilvl w:val="0"/>
          <w:numId w:val="20"/>
        </w:num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Ensures the resolution of payload safety issues, including (as required) the formation of splinter groups, subpanels, and/or coordination with other organizations to perform technical activities required to accom</w:t>
      </w:r>
      <w:r w:rsidR="00442BF4" w:rsidRPr="0073274B">
        <w:rPr>
          <w:rFonts w:ascii="Times New Roman" w:hAnsi="Times New Roman"/>
          <w:color w:val="000000"/>
          <w:sz w:val="24"/>
          <w:szCs w:val="24"/>
        </w:rPr>
        <w:t>plish assigned responsibilities</w:t>
      </w:r>
    </w:p>
    <w:p w:rsidR="009F28F2" w:rsidRPr="0073274B" w:rsidRDefault="009F28F2" w:rsidP="009F28F2">
      <w:pPr>
        <w:pStyle w:val="ListParagraph"/>
        <w:autoSpaceDE w:val="0"/>
        <w:autoSpaceDN w:val="0"/>
        <w:adjustRightInd w:val="0"/>
        <w:rPr>
          <w:rFonts w:ascii="Times New Roman" w:hAnsi="Times New Roman"/>
          <w:color w:val="000000"/>
          <w:sz w:val="24"/>
          <w:szCs w:val="24"/>
        </w:rPr>
      </w:pPr>
    </w:p>
    <w:p w:rsidR="00C943A6" w:rsidRPr="0073274B" w:rsidRDefault="00C943A6" w:rsidP="00C943A6">
      <w:p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The PD will be required to work with the PSRP to produce a Safety Data Package (SDP) as a part of the payload integration process. The SDP usually contains the following two parts:</w:t>
      </w:r>
    </w:p>
    <w:p w:rsidR="00C943A6" w:rsidRPr="0073274B" w:rsidRDefault="00C943A6" w:rsidP="00C943A6">
      <w:pPr>
        <w:pStyle w:val="ListParagraph"/>
        <w:numPr>
          <w:ilvl w:val="0"/>
          <w:numId w:val="20"/>
        </w:num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Part one of the SDP is descriptive text that contains information (usually drawings) to describe the payload, its systems, sub-systems, and interfaces, as well as flight and ground operations. It also summarizes hazard analyses used in the identification</w:t>
      </w:r>
      <w:r w:rsidR="00442BF4" w:rsidRPr="0073274B">
        <w:rPr>
          <w:rFonts w:ascii="Times New Roman" w:hAnsi="Times New Roman"/>
          <w:color w:val="000000"/>
          <w:sz w:val="24"/>
          <w:szCs w:val="24"/>
        </w:rPr>
        <w:t xml:space="preserve"> and control of payload hazards</w:t>
      </w:r>
    </w:p>
    <w:p w:rsidR="00C943A6" w:rsidRPr="0073274B" w:rsidRDefault="00C943A6" w:rsidP="00705055">
      <w:pPr>
        <w:pStyle w:val="ListParagraph"/>
        <w:numPr>
          <w:ilvl w:val="0"/>
          <w:numId w:val="20"/>
        </w:num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 xml:space="preserve">Part two of the SDP is typically a hazard report. The hazard report is used to summarize controls and verifications to ensure compliance to safety requirements. Elements of hazard report include technical requirement references, description of hazard, hazard category, hazard cause, hazard controls, and safety </w:t>
      </w:r>
      <w:r w:rsidR="00442BF4" w:rsidRPr="0073274B">
        <w:rPr>
          <w:rFonts w:ascii="Times New Roman" w:hAnsi="Times New Roman"/>
          <w:color w:val="000000"/>
          <w:sz w:val="24"/>
          <w:szCs w:val="24"/>
        </w:rPr>
        <w:t>verification methods</w:t>
      </w:r>
    </w:p>
    <w:p w:rsidR="00C943A6" w:rsidRPr="0073274B" w:rsidRDefault="00C943A6" w:rsidP="00C943A6">
      <w:pPr>
        <w:pStyle w:val="ListParagraph"/>
        <w:autoSpaceDE w:val="0"/>
        <w:autoSpaceDN w:val="0"/>
        <w:adjustRightInd w:val="0"/>
        <w:rPr>
          <w:rFonts w:ascii="Times New Roman" w:hAnsi="Times New Roman"/>
          <w:color w:val="000000"/>
          <w:sz w:val="24"/>
          <w:szCs w:val="24"/>
        </w:rPr>
      </w:pPr>
    </w:p>
    <w:p w:rsidR="00F33DEE" w:rsidRPr="0073274B" w:rsidRDefault="00C943A6" w:rsidP="00C943A6">
      <w:p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 xml:space="preserve">More information can be found in the “Payload Developers and Principal Investigators Payload Planning, Integration and Operations Primer” at: </w:t>
      </w:r>
      <w:hyperlink r:id="rId14" w:history="1">
        <w:r w:rsidRPr="0073274B">
          <w:rPr>
            <w:rStyle w:val="Hyperlink"/>
            <w:rFonts w:ascii="Times New Roman" w:hAnsi="Times New Roman"/>
            <w:sz w:val="24"/>
            <w:szCs w:val="24"/>
          </w:rPr>
          <w:t>http://www.nasa.gov/pdf/501115main_ISS_Payload_Integration_Process_Primer_final_submission_baseline.pdf</w:t>
        </w:r>
      </w:hyperlink>
    </w:p>
    <w:p w:rsidR="00C943A6" w:rsidRPr="0073274B" w:rsidRDefault="00C943A6" w:rsidP="00C943A6">
      <w:pPr>
        <w:autoSpaceDE w:val="0"/>
        <w:autoSpaceDN w:val="0"/>
        <w:adjustRightInd w:val="0"/>
        <w:rPr>
          <w:rFonts w:ascii="Times New Roman" w:hAnsi="Times New Roman"/>
          <w:b/>
          <w:color w:val="000000"/>
          <w:sz w:val="24"/>
          <w:szCs w:val="24"/>
          <w:u w:val="single"/>
        </w:rPr>
      </w:pPr>
    </w:p>
    <w:p w:rsidR="00F33DEE" w:rsidRPr="0073274B" w:rsidRDefault="00F33DEE" w:rsidP="00F33DEE">
      <w:pPr>
        <w:autoSpaceDE w:val="0"/>
        <w:autoSpaceDN w:val="0"/>
        <w:adjustRightInd w:val="0"/>
        <w:rPr>
          <w:rFonts w:ascii="Times New Roman" w:hAnsi="Times New Roman"/>
          <w:b/>
          <w:color w:val="000000"/>
          <w:sz w:val="24"/>
          <w:szCs w:val="24"/>
          <w:u w:val="single"/>
        </w:rPr>
      </w:pPr>
      <w:r w:rsidRPr="0073274B">
        <w:rPr>
          <w:rFonts w:ascii="Times New Roman" w:hAnsi="Times New Roman"/>
          <w:b/>
          <w:color w:val="000000"/>
          <w:sz w:val="24"/>
          <w:szCs w:val="24"/>
          <w:u w:val="single"/>
        </w:rPr>
        <w:t>Budget (20% of score)</w:t>
      </w:r>
      <w:r w:rsidR="00301000" w:rsidRPr="0073274B">
        <w:rPr>
          <w:rFonts w:ascii="Times New Roman" w:hAnsi="Times New Roman"/>
          <w:b/>
          <w:color w:val="000000"/>
          <w:sz w:val="24"/>
          <w:szCs w:val="24"/>
          <w:u w:val="single"/>
        </w:rPr>
        <w:t>-page 1</w:t>
      </w:r>
      <w:r w:rsidR="00705676" w:rsidRPr="0073274B">
        <w:rPr>
          <w:rFonts w:ascii="Times New Roman" w:hAnsi="Times New Roman"/>
          <w:b/>
          <w:color w:val="000000"/>
          <w:sz w:val="24"/>
          <w:szCs w:val="24"/>
          <w:u w:val="single"/>
        </w:rPr>
        <w:t>0</w:t>
      </w:r>
      <w:r w:rsidR="00B87774" w:rsidRPr="0073274B">
        <w:rPr>
          <w:rFonts w:ascii="Times New Roman" w:hAnsi="Times New Roman"/>
          <w:b/>
          <w:color w:val="000000"/>
          <w:sz w:val="24"/>
          <w:szCs w:val="24"/>
          <w:u w:val="single"/>
        </w:rPr>
        <w:t xml:space="preserve"> of CAN</w:t>
      </w:r>
    </w:p>
    <w:p w:rsidR="00C943A6" w:rsidRPr="0073274B" w:rsidRDefault="00C943A6" w:rsidP="00C943A6">
      <w:p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A detailed budget is required for the entire three (3) years of performance. A suggested format to use in preparing the proposed budget is contained in the NASA Guidebook for Proposers, Section 2.3.10. The budget will be evaluated based upon the clarity and reasonableness of the funding request. A budget narrative shall be included in the proposal.</w:t>
      </w:r>
    </w:p>
    <w:p w:rsidR="00442BF4" w:rsidRPr="0073274B" w:rsidRDefault="00442BF4" w:rsidP="00C943A6">
      <w:pPr>
        <w:autoSpaceDE w:val="0"/>
        <w:autoSpaceDN w:val="0"/>
        <w:adjustRightInd w:val="0"/>
        <w:rPr>
          <w:rFonts w:ascii="Times New Roman" w:hAnsi="Times New Roman"/>
          <w:color w:val="000000"/>
          <w:sz w:val="24"/>
          <w:szCs w:val="24"/>
        </w:rPr>
      </w:pPr>
    </w:p>
    <w:p w:rsidR="00F33DEE" w:rsidRPr="0073274B" w:rsidRDefault="00C943A6" w:rsidP="00C943A6">
      <w:pPr>
        <w:autoSpaceDE w:val="0"/>
        <w:autoSpaceDN w:val="0"/>
        <w:adjustRightInd w:val="0"/>
        <w:rPr>
          <w:rFonts w:ascii="Times New Roman" w:hAnsi="Times New Roman"/>
          <w:color w:val="000000"/>
          <w:sz w:val="24"/>
          <w:szCs w:val="24"/>
        </w:rPr>
      </w:pPr>
      <w:r w:rsidRPr="0073274B">
        <w:rPr>
          <w:rFonts w:ascii="Times New Roman" w:hAnsi="Times New Roman"/>
          <w:color w:val="000000"/>
          <w:sz w:val="24"/>
          <w:szCs w:val="24"/>
        </w:rPr>
        <w:t>The proposed budget shall: be adequate, appropriate, reasonable, and realistic, and demonstrate the effective use of funds; reflect clear alignment with the content and text of the proposal; and contain sufficient cost detail and supporting information to facilitate evaluation.</w:t>
      </w:r>
    </w:p>
    <w:p w:rsidR="00C943A6" w:rsidRPr="0073274B" w:rsidRDefault="00C943A6" w:rsidP="00C943A6">
      <w:pPr>
        <w:autoSpaceDE w:val="0"/>
        <w:autoSpaceDN w:val="0"/>
        <w:adjustRightInd w:val="0"/>
        <w:rPr>
          <w:rFonts w:ascii="Times New Roman" w:hAnsi="Times New Roman"/>
          <w:color w:val="000000"/>
          <w:sz w:val="24"/>
          <w:szCs w:val="24"/>
        </w:rPr>
      </w:pPr>
    </w:p>
    <w:p w:rsidR="00F33DEE" w:rsidRPr="0073274B" w:rsidRDefault="00F33DEE" w:rsidP="00F33DEE">
      <w:pPr>
        <w:autoSpaceDE w:val="0"/>
        <w:autoSpaceDN w:val="0"/>
        <w:adjustRightInd w:val="0"/>
        <w:rPr>
          <w:rFonts w:ascii="Times New Roman" w:hAnsi="Times New Roman"/>
          <w:b/>
          <w:color w:val="000000"/>
          <w:sz w:val="24"/>
          <w:szCs w:val="24"/>
        </w:rPr>
      </w:pPr>
      <w:r w:rsidRPr="0073274B">
        <w:rPr>
          <w:rFonts w:ascii="Times New Roman" w:hAnsi="Times New Roman"/>
          <w:b/>
          <w:color w:val="000000"/>
          <w:sz w:val="24"/>
          <w:szCs w:val="24"/>
        </w:rPr>
        <w:t>ISS Program vetting of select proposals.</w:t>
      </w:r>
    </w:p>
    <w:p w:rsidR="00432714" w:rsidRPr="0073274B" w:rsidRDefault="00442BF4" w:rsidP="00F33DEE">
      <w:pPr>
        <w:autoSpaceDE w:val="0"/>
        <w:autoSpaceDN w:val="0"/>
        <w:adjustRightInd w:val="0"/>
        <w:rPr>
          <w:rFonts w:ascii="Times New Roman" w:hAnsi="Times New Roman"/>
          <w:b/>
          <w:bCs/>
          <w:color w:val="000000"/>
          <w:sz w:val="24"/>
          <w:szCs w:val="24"/>
        </w:rPr>
      </w:pPr>
      <w:r w:rsidRPr="0073274B">
        <w:rPr>
          <w:rFonts w:ascii="Times New Roman" w:hAnsi="Times New Roman"/>
          <w:color w:val="000000"/>
          <w:sz w:val="24"/>
          <w:szCs w:val="24"/>
        </w:rPr>
        <w:t>Proposals that the EPSCoR Project Office recommends for acce</w:t>
      </w:r>
      <w:r w:rsidR="003732CF">
        <w:rPr>
          <w:rFonts w:ascii="Times New Roman" w:hAnsi="Times New Roman"/>
          <w:color w:val="000000"/>
          <w:sz w:val="24"/>
          <w:szCs w:val="24"/>
        </w:rPr>
        <w:t>ptance will be evaluated by ISS.</w:t>
      </w:r>
      <w:r w:rsidR="00BE7FF4">
        <w:rPr>
          <w:rFonts w:ascii="Times New Roman" w:hAnsi="Times New Roman"/>
          <w:color w:val="000000"/>
          <w:sz w:val="24"/>
          <w:szCs w:val="24"/>
        </w:rPr>
        <w:t xml:space="preserve"> </w:t>
      </w:r>
      <w:r w:rsidRPr="0073274B">
        <w:rPr>
          <w:rFonts w:ascii="Times New Roman" w:hAnsi="Times New Roman"/>
          <w:color w:val="000000"/>
          <w:sz w:val="24"/>
          <w:szCs w:val="24"/>
        </w:rPr>
        <w:t xml:space="preserve">Program personnel based on the following; a maximum of ten (10) points will be awarded.  </w:t>
      </w:r>
      <w:r w:rsidR="00301000" w:rsidRPr="0073274B">
        <w:rPr>
          <w:rFonts w:ascii="Times New Roman" w:hAnsi="Times New Roman"/>
          <w:color w:val="000000"/>
          <w:sz w:val="24"/>
          <w:szCs w:val="24"/>
        </w:rPr>
        <w:t>Please see page 1</w:t>
      </w:r>
      <w:r w:rsidR="00BE7FF4">
        <w:rPr>
          <w:rFonts w:ascii="Times New Roman" w:hAnsi="Times New Roman"/>
          <w:color w:val="000000"/>
          <w:sz w:val="24"/>
          <w:szCs w:val="24"/>
        </w:rPr>
        <w:t>0</w:t>
      </w:r>
      <w:bookmarkStart w:id="2" w:name="_GoBack"/>
      <w:bookmarkEnd w:id="2"/>
      <w:r w:rsidR="001A46A9" w:rsidRPr="0073274B">
        <w:rPr>
          <w:rFonts w:ascii="Times New Roman" w:hAnsi="Times New Roman"/>
          <w:color w:val="000000"/>
          <w:sz w:val="24"/>
          <w:szCs w:val="24"/>
        </w:rPr>
        <w:t xml:space="preserve"> of the CAN</w:t>
      </w:r>
      <w:r w:rsidR="00F33DEE" w:rsidRPr="0073274B">
        <w:rPr>
          <w:rFonts w:ascii="Times New Roman" w:hAnsi="Times New Roman"/>
          <w:color w:val="000000"/>
          <w:sz w:val="24"/>
          <w:szCs w:val="24"/>
        </w:rPr>
        <w:t xml:space="preserve"> for more information on how these points </w:t>
      </w:r>
      <w:r w:rsidR="0028457A" w:rsidRPr="0073274B">
        <w:rPr>
          <w:rFonts w:ascii="Times New Roman" w:hAnsi="Times New Roman"/>
          <w:color w:val="000000"/>
          <w:sz w:val="24"/>
          <w:szCs w:val="24"/>
        </w:rPr>
        <w:t>will be</w:t>
      </w:r>
      <w:r w:rsidR="00F33DEE" w:rsidRPr="0073274B">
        <w:rPr>
          <w:rFonts w:ascii="Times New Roman" w:hAnsi="Times New Roman"/>
          <w:color w:val="000000"/>
          <w:sz w:val="24"/>
          <w:szCs w:val="24"/>
        </w:rPr>
        <w:t xml:space="preserve"> awarded.</w:t>
      </w:r>
    </w:p>
    <w:sectPr w:rsidR="00432714" w:rsidRPr="0073274B" w:rsidSect="00CC159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0B7" w:rsidRDefault="003220B7" w:rsidP="004520A0">
      <w:r>
        <w:separator/>
      </w:r>
    </w:p>
  </w:endnote>
  <w:endnote w:type="continuationSeparator" w:id="0">
    <w:p w:rsidR="003220B7" w:rsidRDefault="003220B7" w:rsidP="0045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046205"/>
      <w:docPartObj>
        <w:docPartGallery w:val="Page Numbers (Bottom of Page)"/>
        <w:docPartUnique/>
      </w:docPartObj>
    </w:sdtPr>
    <w:sdtEndPr>
      <w:rPr>
        <w:noProof/>
      </w:rPr>
    </w:sdtEndPr>
    <w:sdtContent>
      <w:p w:rsidR="00CB49F8" w:rsidRDefault="00CB49F8">
        <w:pPr>
          <w:pStyle w:val="Footer"/>
        </w:pPr>
        <w:r>
          <w:fldChar w:fldCharType="begin"/>
        </w:r>
        <w:r>
          <w:instrText xml:space="preserve"> PAGE   \* MERGEFORMAT </w:instrText>
        </w:r>
        <w:r>
          <w:fldChar w:fldCharType="separate"/>
        </w:r>
        <w:r w:rsidR="00BE7FF4">
          <w:rPr>
            <w:noProof/>
          </w:rPr>
          <w:t>4</w:t>
        </w:r>
        <w:r>
          <w:rPr>
            <w:noProof/>
          </w:rPr>
          <w:fldChar w:fldCharType="end"/>
        </w:r>
      </w:p>
    </w:sdtContent>
  </w:sdt>
  <w:p w:rsidR="003220B7" w:rsidRDefault="003220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0B7" w:rsidRDefault="003220B7" w:rsidP="004520A0">
      <w:r>
        <w:separator/>
      </w:r>
    </w:p>
  </w:footnote>
  <w:footnote w:type="continuationSeparator" w:id="0">
    <w:p w:rsidR="003220B7" w:rsidRDefault="003220B7" w:rsidP="004520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070E64"/>
    <w:multiLevelType w:val="hybridMultilevel"/>
    <w:tmpl w:val="680578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581E01"/>
    <w:multiLevelType w:val="hybridMultilevel"/>
    <w:tmpl w:val="79FC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F623C"/>
    <w:multiLevelType w:val="hybridMultilevel"/>
    <w:tmpl w:val="70EA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972DF"/>
    <w:multiLevelType w:val="hybridMultilevel"/>
    <w:tmpl w:val="4226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F25B0"/>
    <w:multiLevelType w:val="hybridMultilevel"/>
    <w:tmpl w:val="38321FEE"/>
    <w:lvl w:ilvl="0" w:tplc="DEC4B45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7171AD"/>
    <w:multiLevelType w:val="hybridMultilevel"/>
    <w:tmpl w:val="7620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43321"/>
    <w:multiLevelType w:val="hybridMultilevel"/>
    <w:tmpl w:val="4F3A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335D3"/>
    <w:multiLevelType w:val="hybridMultilevel"/>
    <w:tmpl w:val="422A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A1994"/>
    <w:multiLevelType w:val="hybridMultilevel"/>
    <w:tmpl w:val="71A0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7009E"/>
    <w:multiLevelType w:val="hybridMultilevel"/>
    <w:tmpl w:val="77EA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D7B04"/>
    <w:multiLevelType w:val="hybridMultilevel"/>
    <w:tmpl w:val="25C436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F9B8B54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B6AC8"/>
    <w:multiLevelType w:val="hybridMultilevel"/>
    <w:tmpl w:val="8670F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B481F"/>
    <w:multiLevelType w:val="hybridMultilevel"/>
    <w:tmpl w:val="28A4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93596"/>
    <w:multiLevelType w:val="hybridMultilevel"/>
    <w:tmpl w:val="BA086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168BA"/>
    <w:multiLevelType w:val="hybridMultilevel"/>
    <w:tmpl w:val="D0E0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B2994"/>
    <w:multiLevelType w:val="hybridMultilevel"/>
    <w:tmpl w:val="BC9E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00D35"/>
    <w:multiLevelType w:val="hybridMultilevel"/>
    <w:tmpl w:val="9AAA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B3257"/>
    <w:multiLevelType w:val="hybridMultilevel"/>
    <w:tmpl w:val="919EE774"/>
    <w:lvl w:ilvl="0" w:tplc="DEC4B45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22663BB"/>
    <w:multiLevelType w:val="hybridMultilevel"/>
    <w:tmpl w:val="585C56C8"/>
    <w:lvl w:ilvl="0" w:tplc="DEC4B45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4B52112"/>
    <w:multiLevelType w:val="hybridMultilevel"/>
    <w:tmpl w:val="C9E86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F57910"/>
    <w:multiLevelType w:val="hybridMultilevel"/>
    <w:tmpl w:val="7C8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8"/>
  </w:num>
  <w:num w:numId="4">
    <w:abstractNumId w:val="6"/>
  </w:num>
  <w:num w:numId="5">
    <w:abstractNumId w:val="3"/>
  </w:num>
  <w:num w:numId="6">
    <w:abstractNumId w:val="5"/>
  </w:num>
  <w:num w:numId="7">
    <w:abstractNumId w:val="16"/>
  </w:num>
  <w:num w:numId="8">
    <w:abstractNumId w:val="11"/>
  </w:num>
  <w:num w:numId="9">
    <w:abstractNumId w:val="10"/>
  </w:num>
  <w:num w:numId="10">
    <w:abstractNumId w:val="4"/>
  </w:num>
  <w:num w:numId="11">
    <w:abstractNumId w:val="17"/>
  </w:num>
  <w:num w:numId="12">
    <w:abstractNumId w:val="9"/>
  </w:num>
  <w:num w:numId="13">
    <w:abstractNumId w:val="13"/>
  </w:num>
  <w:num w:numId="14">
    <w:abstractNumId w:val="8"/>
  </w:num>
  <w:num w:numId="15">
    <w:abstractNumId w:val="2"/>
  </w:num>
  <w:num w:numId="16">
    <w:abstractNumId w:val="19"/>
  </w:num>
  <w:num w:numId="17">
    <w:abstractNumId w:val="14"/>
  </w:num>
  <w:num w:numId="18">
    <w:abstractNumId w:val="7"/>
  </w:num>
  <w:num w:numId="19">
    <w:abstractNumId w:val="20"/>
  </w:num>
  <w:num w:numId="20">
    <w:abstractNumId w:val="15"/>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B1"/>
    <w:rsid w:val="00004FE4"/>
    <w:rsid w:val="000353C8"/>
    <w:rsid w:val="0004317F"/>
    <w:rsid w:val="00062102"/>
    <w:rsid w:val="00065C98"/>
    <w:rsid w:val="00077FAF"/>
    <w:rsid w:val="00096D5F"/>
    <w:rsid w:val="000970DF"/>
    <w:rsid w:val="000B72C7"/>
    <w:rsid w:val="000C554C"/>
    <w:rsid w:val="000E32B2"/>
    <w:rsid w:val="000E7974"/>
    <w:rsid w:val="00145087"/>
    <w:rsid w:val="00151953"/>
    <w:rsid w:val="001527E3"/>
    <w:rsid w:val="00152BBF"/>
    <w:rsid w:val="00171A67"/>
    <w:rsid w:val="00181F34"/>
    <w:rsid w:val="0018363A"/>
    <w:rsid w:val="00195682"/>
    <w:rsid w:val="001A46A9"/>
    <w:rsid w:val="001B2FA6"/>
    <w:rsid w:val="001F395B"/>
    <w:rsid w:val="001F69BD"/>
    <w:rsid w:val="00205957"/>
    <w:rsid w:val="0021602F"/>
    <w:rsid w:val="00230104"/>
    <w:rsid w:val="00271C61"/>
    <w:rsid w:val="00273EDD"/>
    <w:rsid w:val="0028457A"/>
    <w:rsid w:val="002B69C4"/>
    <w:rsid w:val="002B6B58"/>
    <w:rsid w:val="002D334E"/>
    <w:rsid w:val="002E0FAD"/>
    <w:rsid w:val="002E1BFC"/>
    <w:rsid w:val="00301000"/>
    <w:rsid w:val="00313B0A"/>
    <w:rsid w:val="003220B7"/>
    <w:rsid w:val="00350239"/>
    <w:rsid w:val="00361197"/>
    <w:rsid w:val="0036765E"/>
    <w:rsid w:val="003732CF"/>
    <w:rsid w:val="003A384A"/>
    <w:rsid w:val="003D32D0"/>
    <w:rsid w:val="004050A1"/>
    <w:rsid w:val="00411E01"/>
    <w:rsid w:val="00432714"/>
    <w:rsid w:val="00442BF4"/>
    <w:rsid w:val="00446764"/>
    <w:rsid w:val="004520A0"/>
    <w:rsid w:val="00470165"/>
    <w:rsid w:val="00483A3F"/>
    <w:rsid w:val="00495DAF"/>
    <w:rsid w:val="004A2BE4"/>
    <w:rsid w:val="004A563C"/>
    <w:rsid w:val="004C2E66"/>
    <w:rsid w:val="004C3CA9"/>
    <w:rsid w:val="004E2D7A"/>
    <w:rsid w:val="004E4A2C"/>
    <w:rsid w:val="00502078"/>
    <w:rsid w:val="00526A40"/>
    <w:rsid w:val="005325CD"/>
    <w:rsid w:val="00536D10"/>
    <w:rsid w:val="005479C1"/>
    <w:rsid w:val="00551543"/>
    <w:rsid w:val="00580C15"/>
    <w:rsid w:val="00593372"/>
    <w:rsid w:val="005C5479"/>
    <w:rsid w:val="005D77D5"/>
    <w:rsid w:val="005F7B87"/>
    <w:rsid w:val="00607152"/>
    <w:rsid w:val="00671776"/>
    <w:rsid w:val="00672F10"/>
    <w:rsid w:val="00676AC9"/>
    <w:rsid w:val="00695ECD"/>
    <w:rsid w:val="006B6AE8"/>
    <w:rsid w:val="006E70FC"/>
    <w:rsid w:val="006F62CC"/>
    <w:rsid w:val="00705676"/>
    <w:rsid w:val="0073274B"/>
    <w:rsid w:val="0074726D"/>
    <w:rsid w:val="00784CC4"/>
    <w:rsid w:val="007B1246"/>
    <w:rsid w:val="007F380D"/>
    <w:rsid w:val="00804C68"/>
    <w:rsid w:val="00830056"/>
    <w:rsid w:val="00833224"/>
    <w:rsid w:val="008339A3"/>
    <w:rsid w:val="0086663F"/>
    <w:rsid w:val="00873E91"/>
    <w:rsid w:val="00876496"/>
    <w:rsid w:val="0088073E"/>
    <w:rsid w:val="0089373B"/>
    <w:rsid w:val="008960B0"/>
    <w:rsid w:val="008B1AA1"/>
    <w:rsid w:val="008C34AD"/>
    <w:rsid w:val="008C6882"/>
    <w:rsid w:val="00903680"/>
    <w:rsid w:val="00911053"/>
    <w:rsid w:val="00925B6A"/>
    <w:rsid w:val="0093287B"/>
    <w:rsid w:val="00935EAA"/>
    <w:rsid w:val="00944B1F"/>
    <w:rsid w:val="00946DF8"/>
    <w:rsid w:val="00954138"/>
    <w:rsid w:val="00965288"/>
    <w:rsid w:val="00965EB1"/>
    <w:rsid w:val="009713B3"/>
    <w:rsid w:val="009B436B"/>
    <w:rsid w:val="009C226A"/>
    <w:rsid w:val="009D481A"/>
    <w:rsid w:val="009F28F2"/>
    <w:rsid w:val="00A066F6"/>
    <w:rsid w:val="00A1576E"/>
    <w:rsid w:val="00A220FE"/>
    <w:rsid w:val="00A26A2B"/>
    <w:rsid w:val="00A31671"/>
    <w:rsid w:val="00A4249B"/>
    <w:rsid w:val="00A559E7"/>
    <w:rsid w:val="00A629D2"/>
    <w:rsid w:val="00A7072A"/>
    <w:rsid w:val="00AA072B"/>
    <w:rsid w:val="00AA604F"/>
    <w:rsid w:val="00AA7E3B"/>
    <w:rsid w:val="00AB0F12"/>
    <w:rsid w:val="00AC7AC4"/>
    <w:rsid w:val="00AD19E6"/>
    <w:rsid w:val="00AE2A52"/>
    <w:rsid w:val="00B338E4"/>
    <w:rsid w:val="00B46B5A"/>
    <w:rsid w:val="00B5288A"/>
    <w:rsid w:val="00B5371D"/>
    <w:rsid w:val="00B53FE4"/>
    <w:rsid w:val="00B87774"/>
    <w:rsid w:val="00BB22A7"/>
    <w:rsid w:val="00BC20B6"/>
    <w:rsid w:val="00BE7FF4"/>
    <w:rsid w:val="00BF023D"/>
    <w:rsid w:val="00BF21C9"/>
    <w:rsid w:val="00C30686"/>
    <w:rsid w:val="00C43F34"/>
    <w:rsid w:val="00C44F98"/>
    <w:rsid w:val="00C637C5"/>
    <w:rsid w:val="00C9282E"/>
    <w:rsid w:val="00C943A6"/>
    <w:rsid w:val="00C97068"/>
    <w:rsid w:val="00CA3D2C"/>
    <w:rsid w:val="00CA5E51"/>
    <w:rsid w:val="00CB49F8"/>
    <w:rsid w:val="00CC159A"/>
    <w:rsid w:val="00CD12D0"/>
    <w:rsid w:val="00CF6C39"/>
    <w:rsid w:val="00D202FA"/>
    <w:rsid w:val="00D45103"/>
    <w:rsid w:val="00D52C42"/>
    <w:rsid w:val="00D5599F"/>
    <w:rsid w:val="00D65FB0"/>
    <w:rsid w:val="00DB27F1"/>
    <w:rsid w:val="00DE7B58"/>
    <w:rsid w:val="00DF57F9"/>
    <w:rsid w:val="00E41EE6"/>
    <w:rsid w:val="00E5196B"/>
    <w:rsid w:val="00E6356D"/>
    <w:rsid w:val="00E66FD6"/>
    <w:rsid w:val="00E81C75"/>
    <w:rsid w:val="00EA5ED3"/>
    <w:rsid w:val="00ED159B"/>
    <w:rsid w:val="00F05185"/>
    <w:rsid w:val="00F13894"/>
    <w:rsid w:val="00F17DE5"/>
    <w:rsid w:val="00F33DEE"/>
    <w:rsid w:val="00F34A45"/>
    <w:rsid w:val="00F37025"/>
    <w:rsid w:val="00F41E2A"/>
    <w:rsid w:val="00F4380F"/>
    <w:rsid w:val="00F459BD"/>
    <w:rsid w:val="00F71150"/>
    <w:rsid w:val="00F90AB9"/>
    <w:rsid w:val="00FE4151"/>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1831"/>
  <w15:docId w15:val="{44AEE5DA-2DD4-4FA1-AA6F-E6ACD1B8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EB1"/>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B1"/>
    <w:rPr>
      <w:color w:val="FF8119"/>
      <w:u w:val="single"/>
    </w:rPr>
  </w:style>
  <w:style w:type="paragraph" w:styleId="BodyText">
    <w:name w:val="Body Text"/>
    <w:basedOn w:val="Normal"/>
    <w:link w:val="BodyTextChar"/>
    <w:uiPriority w:val="99"/>
    <w:semiHidden/>
    <w:unhideWhenUsed/>
    <w:rsid w:val="00965EB1"/>
    <w:pPr>
      <w:jc w:val="both"/>
    </w:pPr>
    <w:rPr>
      <w:rFonts w:ascii="Times New Roman" w:hAnsi="Times New Roman"/>
      <w:sz w:val="24"/>
      <w:szCs w:val="24"/>
    </w:rPr>
  </w:style>
  <w:style w:type="character" w:customStyle="1" w:styleId="BodyTextChar">
    <w:name w:val="Body Text Char"/>
    <w:basedOn w:val="DefaultParagraphFont"/>
    <w:link w:val="BodyText"/>
    <w:uiPriority w:val="99"/>
    <w:semiHidden/>
    <w:rsid w:val="00965EB1"/>
    <w:rPr>
      <w:rFonts w:cs="Times New Roman"/>
      <w:szCs w:val="24"/>
    </w:rPr>
  </w:style>
  <w:style w:type="paragraph" w:styleId="Header">
    <w:name w:val="header"/>
    <w:basedOn w:val="Normal"/>
    <w:link w:val="HeaderChar"/>
    <w:uiPriority w:val="99"/>
    <w:unhideWhenUsed/>
    <w:rsid w:val="004520A0"/>
    <w:pPr>
      <w:tabs>
        <w:tab w:val="center" w:pos="4680"/>
        <w:tab w:val="right" w:pos="9360"/>
      </w:tabs>
    </w:pPr>
  </w:style>
  <w:style w:type="character" w:customStyle="1" w:styleId="HeaderChar">
    <w:name w:val="Header Char"/>
    <w:basedOn w:val="DefaultParagraphFont"/>
    <w:link w:val="Header"/>
    <w:uiPriority w:val="99"/>
    <w:rsid w:val="004520A0"/>
    <w:rPr>
      <w:rFonts w:ascii="Calibri" w:hAnsi="Calibri" w:cs="Times New Roman"/>
      <w:sz w:val="22"/>
    </w:rPr>
  </w:style>
  <w:style w:type="paragraph" w:styleId="Footer">
    <w:name w:val="footer"/>
    <w:basedOn w:val="Normal"/>
    <w:link w:val="FooterChar"/>
    <w:uiPriority w:val="99"/>
    <w:unhideWhenUsed/>
    <w:rsid w:val="004520A0"/>
    <w:pPr>
      <w:tabs>
        <w:tab w:val="center" w:pos="4680"/>
        <w:tab w:val="right" w:pos="9360"/>
      </w:tabs>
    </w:pPr>
  </w:style>
  <w:style w:type="character" w:customStyle="1" w:styleId="FooterChar">
    <w:name w:val="Footer Char"/>
    <w:basedOn w:val="DefaultParagraphFont"/>
    <w:link w:val="Footer"/>
    <w:uiPriority w:val="99"/>
    <w:rsid w:val="004520A0"/>
    <w:rPr>
      <w:rFonts w:ascii="Calibri" w:hAnsi="Calibri" w:cs="Times New Roman"/>
      <w:sz w:val="22"/>
    </w:rPr>
  </w:style>
  <w:style w:type="paragraph" w:styleId="BalloonText">
    <w:name w:val="Balloon Text"/>
    <w:basedOn w:val="Normal"/>
    <w:link w:val="BalloonTextChar"/>
    <w:uiPriority w:val="99"/>
    <w:semiHidden/>
    <w:unhideWhenUsed/>
    <w:rsid w:val="004520A0"/>
    <w:rPr>
      <w:rFonts w:ascii="Tahoma" w:hAnsi="Tahoma" w:cs="Tahoma"/>
      <w:sz w:val="16"/>
      <w:szCs w:val="16"/>
    </w:rPr>
  </w:style>
  <w:style w:type="character" w:customStyle="1" w:styleId="BalloonTextChar">
    <w:name w:val="Balloon Text Char"/>
    <w:basedOn w:val="DefaultParagraphFont"/>
    <w:link w:val="BalloonText"/>
    <w:uiPriority w:val="99"/>
    <w:semiHidden/>
    <w:rsid w:val="004520A0"/>
    <w:rPr>
      <w:rFonts w:ascii="Tahoma" w:hAnsi="Tahoma" w:cs="Tahoma"/>
      <w:sz w:val="16"/>
      <w:szCs w:val="16"/>
    </w:rPr>
  </w:style>
  <w:style w:type="paragraph" w:customStyle="1" w:styleId="Default">
    <w:name w:val="Default"/>
    <w:rsid w:val="00483A3F"/>
    <w:pPr>
      <w:autoSpaceDE w:val="0"/>
      <w:autoSpaceDN w:val="0"/>
      <w:adjustRightInd w:val="0"/>
    </w:pPr>
    <w:rPr>
      <w:rFonts w:cs="Times New Roman"/>
      <w:color w:val="000000"/>
      <w:szCs w:val="24"/>
    </w:rPr>
  </w:style>
  <w:style w:type="paragraph" w:styleId="PlainText">
    <w:name w:val="Plain Text"/>
    <w:basedOn w:val="Default"/>
    <w:next w:val="Default"/>
    <w:link w:val="PlainTextChar"/>
    <w:uiPriority w:val="99"/>
    <w:rsid w:val="00483A3F"/>
    <w:rPr>
      <w:color w:val="auto"/>
    </w:rPr>
  </w:style>
  <w:style w:type="character" w:customStyle="1" w:styleId="PlainTextChar">
    <w:name w:val="Plain Text Char"/>
    <w:basedOn w:val="DefaultParagraphFont"/>
    <w:link w:val="PlainText"/>
    <w:uiPriority w:val="99"/>
    <w:rsid w:val="00483A3F"/>
    <w:rPr>
      <w:rFonts w:cs="Times New Roman"/>
      <w:szCs w:val="24"/>
    </w:rPr>
  </w:style>
  <w:style w:type="paragraph" w:styleId="ListParagraph">
    <w:name w:val="List Paragraph"/>
    <w:basedOn w:val="Normal"/>
    <w:uiPriority w:val="34"/>
    <w:qFormat/>
    <w:rsid w:val="000C554C"/>
    <w:pPr>
      <w:ind w:left="720"/>
      <w:contextualSpacing/>
    </w:pPr>
  </w:style>
  <w:style w:type="paragraph" w:styleId="NormalWeb">
    <w:name w:val="Normal (Web)"/>
    <w:basedOn w:val="Normal"/>
    <w:uiPriority w:val="99"/>
    <w:semiHidden/>
    <w:unhideWhenUsed/>
    <w:rsid w:val="00BF023D"/>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F38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39048">
      <w:bodyDiv w:val="1"/>
      <w:marLeft w:val="0"/>
      <w:marRight w:val="0"/>
      <w:marTop w:val="0"/>
      <w:marBottom w:val="0"/>
      <w:divBdr>
        <w:top w:val="none" w:sz="0" w:space="0" w:color="auto"/>
        <w:left w:val="none" w:sz="0" w:space="0" w:color="auto"/>
        <w:bottom w:val="none" w:sz="0" w:space="0" w:color="auto"/>
        <w:right w:val="none" w:sz="0" w:space="0" w:color="auto"/>
      </w:divBdr>
    </w:div>
    <w:div w:id="633097730">
      <w:bodyDiv w:val="1"/>
      <w:marLeft w:val="0"/>
      <w:marRight w:val="0"/>
      <w:marTop w:val="0"/>
      <w:marBottom w:val="0"/>
      <w:divBdr>
        <w:top w:val="none" w:sz="0" w:space="0" w:color="auto"/>
        <w:left w:val="none" w:sz="0" w:space="0" w:color="auto"/>
        <w:bottom w:val="none" w:sz="0" w:space="0" w:color="auto"/>
        <w:right w:val="none" w:sz="0" w:space="0" w:color="auto"/>
      </w:divBdr>
      <w:divsChild>
        <w:div w:id="163787477">
          <w:marLeft w:val="0"/>
          <w:marRight w:val="0"/>
          <w:marTop w:val="0"/>
          <w:marBottom w:val="0"/>
          <w:divBdr>
            <w:top w:val="none" w:sz="0" w:space="0" w:color="auto"/>
            <w:left w:val="none" w:sz="0" w:space="0" w:color="auto"/>
            <w:bottom w:val="none" w:sz="0" w:space="0" w:color="auto"/>
            <w:right w:val="none" w:sz="0" w:space="0" w:color="auto"/>
          </w:divBdr>
        </w:div>
        <w:div w:id="614412349">
          <w:marLeft w:val="0"/>
          <w:marRight w:val="0"/>
          <w:marTop w:val="0"/>
          <w:marBottom w:val="0"/>
          <w:divBdr>
            <w:top w:val="none" w:sz="0" w:space="0" w:color="auto"/>
            <w:left w:val="none" w:sz="0" w:space="0" w:color="auto"/>
            <w:bottom w:val="none" w:sz="0" w:space="0" w:color="auto"/>
            <w:right w:val="none" w:sz="0" w:space="0" w:color="auto"/>
          </w:divBdr>
        </w:div>
      </w:divsChild>
    </w:div>
    <w:div w:id="814221479">
      <w:bodyDiv w:val="1"/>
      <w:marLeft w:val="0"/>
      <w:marRight w:val="0"/>
      <w:marTop w:val="0"/>
      <w:marBottom w:val="0"/>
      <w:divBdr>
        <w:top w:val="none" w:sz="0" w:space="0" w:color="auto"/>
        <w:left w:val="none" w:sz="0" w:space="0" w:color="auto"/>
        <w:bottom w:val="none" w:sz="0" w:space="0" w:color="auto"/>
        <w:right w:val="none" w:sz="0" w:space="0" w:color="auto"/>
      </w:divBdr>
    </w:div>
    <w:div w:id="1070545186">
      <w:bodyDiv w:val="1"/>
      <w:marLeft w:val="0"/>
      <w:marRight w:val="0"/>
      <w:marTop w:val="0"/>
      <w:marBottom w:val="0"/>
      <w:divBdr>
        <w:top w:val="none" w:sz="0" w:space="0" w:color="auto"/>
        <w:left w:val="none" w:sz="0" w:space="0" w:color="auto"/>
        <w:bottom w:val="none" w:sz="0" w:space="0" w:color="auto"/>
        <w:right w:val="none" w:sz="0" w:space="0" w:color="auto"/>
      </w:divBdr>
    </w:div>
    <w:div w:id="1105613923">
      <w:bodyDiv w:val="1"/>
      <w:marLeft w:val="0"/>
      <w:marRight w:val="0"/>
      <w:marTop w:val="0"/>
      <w:marBottom w:val="0"/>
      <w:divBdr>
        <w:top w:val="none" w:sz="0" w:space="0" w:color="auto"/>
        <w:left w:val="none" w:sz="0" w:space="0" w:color="auto"/>
        <w:bottom w:val="none" w:sz="0" w:space="0" w:color="auto"/>
        <w:right w:val="none" w:sz="0" w:space="0" w:color="auto"/>
      </w:divBdr>
    </w:div>
    <w:div w:id="1610770496">
      <w:bodyDiv w:val="1"/>
      <w:marLeft w:val="0"/>
      <w:marRight w:val="0"/>
      <w:marTop w:val="0"/>
      <w:marBottom w:val="0"/>
      <w:divBdr>
        <w:top w:val="none" w:sz="0" w:space="0" w:color="auto"/>
        <w:left w:val="none" w:sz="0" w:space="0" w:color="auto"/>
        <w:bottom w:val="none" w:sz="0" w:space="0" w:color="auto"/>
        <w:right w:val="none" w:sz="0" w:space="0" w:color="auto"/>
      </w:divBdr>
    </w:div>
    <w:div w:id="18432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esquiv@ad.nmsu.edu" TargetMode="External"/><Relationship Id="rId13" Type="http://schemas.openxmlformats.org/officeDocument/2006/relationships/hyperlink" Target="http://www.hq.nasa.gov/office/procurement/nraguide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mnasaepsco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asa.gov/sites/default/files/files/ISS_Overview_HSTI.pdf" TargetMode="External"/><Relationship Id="rId4" Type="http://schemas.openxmlformats.org/officeDocument/2006/relationships/settings" Target="settings.xml"/><Relationship Id="rId9" Type="http://schemas.openxmlformats.org/officeDocument/2006/relationships/hyperlink" Target="https://nspires.nasaprs.com/external/solicitations/summary!init.do?solId=%7b4B79BAFA-BD59-F485-DAFA-E10C136A236C%7d&amp;path=open" TargetMode="External"/><Relationship Id="rId14" Type="http://schemas.openxmlformats.org/officeDocument/2006/relationships/hyperlink" Target="http://www.nasa.gov/pdf/501115main_ISS_Payload_Integration_Process_Primer_final_submission_bas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40DB7-295B-44FF-BF20-18C7871A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NMSU</dc:creator>
  <cp:lastModifiedBy>Cristina Esquivel</cp:lastModifiedBy>
  <cp:revision>5</cp:revision>
  <cp:lastPrinted>2017-01-04T16:56:00Z</cp:lastPrinted>
  <dcterms:created xsi:type="dcterms:W3CDTF">2019-10-21T20:18:00Z</dcterms:created>
  <dcterms:modified xsi:type="dcterms:W3CDTF">2019-10-21T20:46:00Z</dcterms:modified>
</cp:coreProperties>
</file>